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690" w:rsidRPr="00CD5539" w:rsidRDefault="0018466A" w:rsidP="0018466A">
      <w:pPr>
        <w:jc w:val="center"/>
        <w:rPr>
          <w:rFonts w:ascii="Times New Roman" w:hAnsi="Times New Roman" w:cs="Times New Roman"/>
          <w:sz w:val="24"/>
          <w:szCs w:val="24"/>
        </w:rPr>
      </w:pPr>
      <w:r w:rsidRPr="00CD5539">
        <w:rPr>
          <w:rFonts w:ascii="Times New Roman" w:hAnsi="Times New Roman" w:cs="Times New Roman"/>
          <w:sz w:val="24"/>
          <w:szCs w:val="24"/>
        </w:rPr>
        <w:t>ZAVOD ZA JAVNO ZDRAVSTVO KOPRIVNIČKO – KRIŽEVAČKE ŽUPANIJE</w:t>
      </w:r>
    </w:p>
    <w:p w:rsidR="00CD5539" w:rsidRPr="00CD5539" w:rsidRDefault="00CD5539" w:rsidP="0018466A">
      <w:pPr>
        <w:jc w:val="center"/>
        <w:rPr>
          <w:rFonts w:ascii="Times New Roman" w:hAnsi="Times New Roman" w:cs="Times New Roman"/>
          <w:sz w:val="24"/>
          <w:szCs w:val="24"/>
        </w:rPr>
      </w:pPr>
      <w:r w:rsidRPr="00CD5539">
        <w:rPr>
          <w:rFonts w:ascii="Times New Roman" w:hAnsi="Times New Roman" w:cs="Times New Roman"/>
          <w:sz w:val="24"/>
          <w:szCs w:val="24"/>
        </w:rPr>
        <w:t>TRG TOMISLAVA DR. BARDEKA 10/</w:t>
      </w:r>
      <w:proofErr w:type="spellStart"/>
      <w:r w:rsidRPr="00CD5539">
        <w:rPr>
          <w:rFonts w:ascii="Times New Roman" w:hAnsi="Times New Roman" w:cs="Times New Roman"/>
          <w:sz w:val="24"/>
          <w:szCs w:val="24"/>
        </w:rPr>
        <w:t>10</w:t>
      </w:r>
      <w:proofErr w:type="spellEnd"/>
      <w:r w:rsidRPr="00CD5539">
        <w:rPr>
          <w:rFonts w:ascii="Times New Roman" w:hAnsi="Times New Roman" w:cs="Times New Roman"/>
          <w:sz w:val="24"/>
          <w:szCs w:val="24"/>
        </w:rPr>
        <w:t>, KOPRIVNICA</w:t>
      </w:r>
    </w:p>
    <w:p w:rsidR="0018466A" w:rsidRPr="008B3F5B" w:rsidRDefault="0018466A" w:rsidP="001846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466A" w:rsidRPr="008B3F5B" w:rsidRDefault="0018466A" w:rsidP="001846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466A" w:rsidRPr="008B3F5B" w:rsidRDefault="0018466A" w:rsidP="001846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466A" w:rsidRPr="008B3F5B" w:rsidRDefault="0018466A" w:rsidP="001846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466A" w:rsidRPr="008B3F5B" w:rsidRDefault="0018466A" w:rsidP="001846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466A" w:rsidRPr="008B3F5B" w:rsidRDefault="0018466A" w:rsidP="001846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466A" w:rsidRPr="008B3F5B" w:rsidRDefault="0018466A" w:rsidP="00CD553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3F5B">
        <w:rPr>
          <w:rFonts w:ascii="Times New Roman" w:hAnsi="Times New Roman" w:cs="Times New Roman"/>
          <w:sz w:val="24"/>
          <w:szCs w:val="24"/>
        </w:rPr>
        <w:t xml:space="preserve">OBRAZLOŽENJE </w:t>
      </w:r>
      <w:r w:rsidR="001712E2" w:rsidRPr="008B3F5B">
        <w:rPr>
          <w:rFonts w:ascii="Times New Roman" w:hAnsi="Times New Roman" w:cs="Times New Roman"/>
          <w:sz w:val="24"/>
          <w:szCs w:val="24"/>
        </w:rPr>
        <w:t xml:space="preserve">FINANCIJSKOG PLANA </w:t>
      </w:r>
      <w:r w:rsidRPr="008B3F5B">
        <w:rPr>
          <w:rFonts w:ascii="Times New Roman" w:hAnsi="Times New Roman" w:cs="Times New Roman"/>
          <w:sz w:val="24"/>
          <w:szCs w:val="24"/>
        </w:rPr>
        <w:t xml:space="preserve"> ZAVODA ZA JAVNO ZDRAVSTVO KOPRIVNIČKO – KRIŽEVAČKE ŽUPANIJE ZA 2</w:t>
      </w:r>
      <w:r w:rsidR="00E645E1">
        <w:rPr>
          <w:rFonts w:ascii="Times New Roman" w:hAnsi="Times New Roman" w:cs="Times New Roman"/>
          <w:sz w:val="24"/>
          <w:szCs w:val="24"/>
        </w:rPr>
        <w:t>023. GODINU I PROJEKCIJA ZA 2024</w:t>
      </w:r>
      <w:r w:rsidRPr="008B3F5B">
        <w:rPr>
          <w:rFonts w:ascii="Times New Roman" w:hAnsi="Times New Roman" w:cs="Times New Roman"/>
          <w:sz w:val="24"/>
          <w:szCs w:val="24"/>
        </w:rPr>
        <w:t>. I 202</w:t>
      </w:r>
      <w:r w:rsidR="00E645E1">
        <w:rPr>
          <w:rFonts w:ascii="Times New Roman" w:hAnsi="Times New Roman" w:cs="Times New Roman"/>
          <w:sz w:val="24"/>
          <w:szCs w:val="24"/>
        </w:rPr>
        <w:t>5</w:t>
      </w:r>
      <w:r w:rsidRPr="008B3F5B">
        <w:rPr>
          <w:rFonts w:ascii="Times New Roman" w:hAnsi="Times New Roman" w:cs="Times New Roman"/>
          <w:sz w:val="24"/>
          <w:szCs w:val="24"/>
        </w:rPr>
        <w:t>. GODINU</w:t>
      </w:r>
    </w:p>
    <w:p w:rsidR="00EB4E45" w:rsidRDefault="00EB4E45" w:rsidP="00CD553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5539" w:rsidRPr="008B3F5B" w:rsidRDefault="00CD5539" w:rsidP="00CD553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466A" w:rsidRPr="008B3F5B" w:rsidRDefault="00EB4E45" w:rsidP="0018466A">
      <w:pPr>
        <w:jc w:val="center"/>
        <w:rPr>
          <w:rFonts w:ascii="Times New Roman" w:hAnsi="Times New Roman" w:cs="Times New Roman"/>
          <w:sz w:val="24"/>
          <w:szCs w:val="24"/>
        </w:rPr>
      </w:pPr>
      <w:r w:rsidRPr="008B3F5B">
        <w:rPr>
          <w:rFonts w:ascii="Times New Roman" w:hAnsi="Times New Roman" w:cs="Times New Roman"/>
          <w:sz w:val="24"/>
          <w:szCs w:val="24"/>
        </w:rPr>
        <w:t xml:space="preserve"> OPĆI DIO</w:t>
      </w:r>
    </w:p>
    <w:p w:rsidR="001712E2" w:rsidRPr="008B3F5B" w:rsidRDefault="001712E2" w:rsidP="0018466A">
      <w:pPr>
        <w:jc w:val="center"/>
        <w:rPr>
          <w:rFonts w:ascii="Times New Roman" w:hAnsi="Times New Roman" w:cs="Times New Roman"/>
          <w:sz w:val="24"/>
          <w:szCs w:val="24"/>
        </w:rPr>
      </w:pPr>
      <w:r w:rsidRPr="008B3F5B">
        <w:rPr>
          <w:rFonts w:ascii="Times New Roman" w:hAnsi="Times New Roman" w:cs="Times New Roman"/>
          <w:sz w:val="24"/>
          <w:szCs w:val="24"/>
        </w:rPr>
        <w:t>POSEBNI DIO</w:t>
      </w:r>
    </w:p>
    <w:p w:rsidR="0018466A" w:rsidRPr="00134A0B" w:rsidRDefault="0018466A" w:rsidP="0018466A">
      <w:pPr>
        <w:jc w:val="center"/>
        <w:rPr>
          <w:sz w:val="24"/>
          <w:szCs w:val="24"/>
        </w:rPr>
      </w:pPr>
    </w:p>
    <w:p w:rsidR="0018466A" w:rsidRPr="00134A0B" w:rsidRDefault="0018466A" w:rsidP="0018466A">
      <w:pPr>
        <w:jc w:val="center"/>
        <w:rPr>
          <w:sz w:val="24"/>
          <w:szCs w:val="24"/>
        </w:rPr>
      </w:pPr>
    </w:p>
    <w:p w:rsidR="0018466A" w:rsidRPr="00134A0B" w:rsidRDefault="0018466A" w:rsidP="0018466A">
      <w:pPr>
        <w:jc w:val="center"/>
        <w:rPr>
          <w:sz w:val="24"/>
          <w:szCs w:val="24"/>
        </w:rPr>
      </w:pPr>
    </w:p>
    <w:p w:rsidR="0018466A" w:rsidRPr="00134A0B" w:rsidRDefault="0018466A" w:rsidP="0018466A">
      <w:pPr>
        <w:jc w:val="center"/>
        <w:rPr>
          <w:sz w:val="24"/>
          <w:szCs w:val="24"/>
        </w:rPr>
      </w:pPr>
    </w:p>
    <w:p w:rsidR="0018466A" w:rsidRPr="00134A0B" w:rsidRDefault="0018466A" w:rsidP="0018466A">
      <w:pPr>
        <w:jc w:val="center"/>
        <w:rPr>
          <w:sz w:val="24"/>
          <w:szCs w:val="24"/>
        </w:rPr>
      </w:pPr>
    </w:p>
    <w:p w:rsidR="0018466A" w:rsidRPr="00134A0B" w:rsidRDefault="0018466A" w:rsidP="0018466A">
      <w:pPr>
        <w:jc w:val="center"/>
        <w:rPr>
          <w:sz w:val="24"/>
          <w:szCs w:val="24"/>
        </w:rPr>
      </w:pPr>
    </w:p>
    <w:p w:rsidR="0018466A" w:rsidRPr="00134A0B" w:rsidRDefault="0018466A" w:rsidP="0018466A">
      <w:pPr>
        <w:jc w:val="center"/>
        <w:rPr>
          <w:sz w:val="24"/>
          <w:szCs w:val="24"/>
        </w:rPr>
      </w:pPr>
    </w:p>
    <w:p w:rsidR="0018466A" w:rsidRPr="00134A0B" w:rsidRDefault="0018466A" w:rsidP="0018466A">
      <w:pPr>
        <w:jc w:val="center"/>
        <w:rPr>
          <w:sz w:val="24"/>
          <w:szCs w:val="24"/>
        </w:rPr>
      </w:pPr>
    </w:p>
    <w:p w:rsidR="00EB4E45" w:rsidRDefault="00EB4E45" w:rsidP="00EB4E45">
      <w:pPr>
        <w:jc w:val="center"/>
        <w:rPr>
          <w:rFonts w:ascii="Times New Roman" w:hAnsi="Times New Roman" w:cs="Times New Roman"/>
          <w:sz w:val="24"/>
          <w:szCs w:val="24"/>
        </w:rPr>
      </w:pPr>
      <w:r w:rsidRPr="008B3F5B">
        <w:rPr>
          <w:rFonts w:ascii="Times New Roman" w:hAnsi="Times New Roman" w:cs="Times New Roman"/>
          <w:sz w:val="24"/>
          <w:szCs w:val="24"/>
        </w:rPr>
        <w:t>LISTOPAD 2022.</w:t>
      </w:r>
    </w:p>
    <w:p w:rsidR="00085561" w:rsidRDefault="00085561" w:rsidP="00EB4E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5561" w:rsidRPr="008B3F5B" w:rsidRDefault="00085561" w:rsidP="00EB4E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3F5B" w:rsidRDefault="008B3F5B" w:rsidP="00EB4E45">
      <w:pPr>
        <w:jc w:val="center"/>
        <w:rPr>
          <w:sz w:val="24"/>
          <w:szCs w:val="24"/>
        </w:rPr>
      </w:pPr>
    </w:p>
    <w:p w:rsidR="00D11F3A" w:rsidRPr="008B3F5B" w:rsidRDefault="001712E2" w:rsidP="001712E2">
      <w:pPr>
        <w:rPr>
          <w:rFonts w:ascii="Times New Roman" w:hAnsi="Times New Roman" w:cs="Times New Roman"/>
          <w:b/>
          <w:sz w:val="24"/>
          <w:szCs w:val="24"/>
        </w:rPr>
      </w:pPr>
      <w:r w:rsidRPr="008B3F5B">
        <w:rPr>
          <w:rFonts w:ascii="Times New Roman" w:hAnsi="Times New Roman" w:cs="Times New Roman"/>
          <w:b/>
          <w:sz w:val="24"/>
          <w:szCs w:val="24"/>
        </w:rPr>
        <w:lastRenderedPageBreak/>
        <w:t>OPĆI DIO</w:t>
      </w:r>
    </w:p>
    <w:p w:rsidR="001712E2" w:rsidRPr="00134A0B" w:rsidRDefault="001712E2" w:rsidP="001712E2">
      <w:pPr>
        <w:rPr>
          <w:sz w:val="24"/>
          <w:szCs w:val="24"/>
        </w:rPr>
      </w:pPr>
    </w:p>
    <w:p w:rsidR="0018466A" w:rsidRPr="00B63654" w:rsidRDefault="0018466A" w:rsidP="00B6365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63654">
        <w:rPr>
          <w:rFonts w:ascii="Times New Roman" w:hAnsi="Times New Roman" w:cs="Times New Roman"/>
          <w:b/>
          <w:i/>
          <w:sz w:val="24"/>
          <w:szCs w:val="24"/>
        </w:rPr>
        <w:t>Uvod</w:t>
      </w:r>
    </w:p>
    <w:p w:rsidR="0018466A" w:rsidRPr="008B3F5B" w:rsidRDefault="0018466A" w:rsidP="0018466A">
      <w:pPr>
        <w:pStyle w:val="Odlomakpopisa"/>
        <w:rPr>
          <w:rFonts w:ascii="Times New Roman" w:hAnsi="Times New Roman" w:cs="Times New Roman"/>
        </w:rPr>
      </w:pPr>
    </w:p>
    <w:p w:rsidR="0018466A" w:rsidRPr="008B3F5B" w:rsidRDefault="0080224D" w:rsidP="001846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DA64AB">
        <w:rPr>
          <w:rFonts w:ascii="Times New Roman" w:hAnsi="Times New Roman" w:cs="Times New Roman"/>
        </w:rPr>
        <w:t>inancijsk</w:t>
      </w:r>
      <w:r>
        <w:rPr>
          <w:rFonts w:ascii="Times New Roman" w:hAnsi="Times New Roman" w:cs="Times New Roman"/>
        </w:rPr>
        <w:t>i</w:t>
      </w:r>
      <w:r w:rsidR="0018466A" w:rsidRPr="008B3F5B">
        <w:rPr>
          <w:rFonts w:ascii="Times New Roman" w:hAnsi="Times New Roman" w:cs="Times New Roman"/>
        </w:rPr>
        <w:t xml:space="preserve"> plan Zavoda za javno zdravstvo Koprivničko-križevačke županije izrađen je prema Uputama za izradu Proračuna Koprivničko - križevačke županije za 2023. godinu i projekcija za 2024. i 2025. godinu, KLASA:400-06/22-01/8, URBROJ:2137-03/06-22-1 od 3. listopada. 2022. godine.</w:t>
      </w:r>
    </w:p>
    <w:p w:rsidR="0018466A" w:rsidRPr="008B3F5B" w:rsidRDefault="0018466A" w:rsidP="0018466A">
      <w:pPr>
        <w:jc w:val="both"/>
        <w:rPr>
          <w:rFonts w:ascii="Times New Roman" w:hAnsi="Times New Roman" w:cs="Times New Roman"/>
        </w:rPr>
      </w:pPr>
      <w:r w:rsidRPr="008B3F5B">
        <w:rPr>
          <w:rFonts w:ascii="Times New Roman" w:hAnsi="Times New Roman" w:cs="Times New Roman"/>
        </w:rPr>
        <w:t xml:space="preserve">Financijski plan Zavoda za javno zdravstvo Koprivničko-križevačke županije sastavni je dio Proračuna Koprivničko-križevačke županije za 2023. godinu i projekcija za 2024. i 2025. godinu. </w:t>
      </w:r>
    </w:p>
    <w:p w:rsidR="0018466A" w:rsidRDefault="0018466A" w:rsidP="0018466A">
      <w:pPr>
        <w:rPr>
          <w:b/>
          <w:i/>
          <w:color w:val="FF0000"/>
          <w:sz w:val="10"/>
          <w:szCs w:val="10"/>
        </w:rPr>
      </w:pPr>
    </w:p>
    <w:p w:rsidR="0018466A" w:rsidRPr="008B3F5B" w:rsidRDefault="0018466A" w:rsidP="0018466A">
      <w:pPr>
        <w:jc w:val="both"/>
        <w:rPr>
          <w:rFonts w:ascii="Times New Roman" w:hAnsi="Times New Roman" w:cs="Times New Roman"/>
        </w:rPr>
      </w:pPr>
      <w:r w:rsidRPr="008B3F5B">
        <w:rPr>
          <w:rFonts w:ascii="Times New Roman" w:hAnsi="Times New Roman" w:cs="Times New Roman"/>
        </w:rPr>
        <w:t>Za obavljanje i financiranje javnozdravstvenih aktivnosti Zavod sklapa ugovore s Hrvatskim zavodom za zdravstveno osiguranje (u daljnjem tekstu: HZZO), Ministarstvom zdravstva (u daljnjem tekstu: MZ), županijom, gradovima, općinama i drugim poslovnim subjektima.</w:t>
      </w:r>
    </w:p>
    <w:p w:rsidR="0018466A" w:rsidRPr="008B3F5B" w:rsidRDefault="0018466A" w:rsidP="0018466A">
      <w:pPr>
        <w:jc w:val="both"/>
        <w:rPr>
          <w:rFonts w:ascii="Times New Roman" w:hAnsi="Times New Roman" w:cs="Times New Roman"/>
        </w:rPr>
      </w:pPr>
      <w:r w:rsidRPr="008B3F5B">
        <w:rPr>
          <w:rFonts w:ascii="Times New Roman" w:hAnsi="Times New Roman" w:cs="Times New Roman"/>
        </w:rPr>
        <w:t>Za financiranje jednog dijela rashoda vezanih za provođenje primarne zdravstvene zaštite, koja uključuje higijensko-epidemiološku zdravstvenu zaštitu (glavarina za tri tima), preventivno-odgojne mjere za zdravstvenu zaštitu školske djece i studenata (iznos sredstava se određuje prema broju učenika i studenata), djelatnost javnog zdravstva (glavarina za jedan tim), zdravstvenu zaštitu mentalnog zdravlja i prevenciju ovisnosti (glavarina za jedan tim), zdravstvenu ekologiju (glavarina za jedan tim)</w:t>
      </w:r>
      <w:r w:rsidR="00034A68">
        <w:rPr>
          <w:rFonts w:ascii="Times New Roman" w:hAnsi="Times New Roman" w:cs="Times New Roman"/>
        </w:rPr>
        <w:t>, 24-satnu pripravnost epidemiologa</w:t>
      </w:r>
      <w:r w:rsidRPr="008B3F5B">
        <w:rPr>
          <w:rFonts w:ascii="Times New Roman" w:hAnsi="Times New Roman" w:cs="Times New Roman"/>
        </w:rPr>
        <w:t xml:space="preserve"> te dijela specijalističko-dijagnostičke zdravstvene zaštite (utvrđena cijena za pojedinu uslugu) Zavod sklapa ugovor s HZZO-om. Broj timova, njihov stručni sastav i financijska sredstva utvrđena su određenim zakonskim propisima. Preostali dio rashoda, koji obuhvaća provođenje većeg dijela aktivnosti zdravstvene ekologije i rashoda za upravljanje, administrativne poslove i poslove održavanja te jednog dijela direktnih materijalnih troškova i svih indirektnih troškova za aktivnosti ugovorene s HZZO-om, Zavod podmiruje iz vlastitih prihoda pružanjem usluga poslovnim subjektima sukladno važećoj zakonskoj regulativi.</w:t>
      </w:r>
    </w:p>
    <w:p w:rsidR="0018466A" w:rsidRDefault="0018466A" w:rsidP="0018466A">
      <w:pPr>
        <w:jc w:val="both"/>
      </w:pPr>
    </w:p>
    <w:p w:rsidR="0018466A" w:rsidRDefault="0018466A" w:rsidP="0018466A">
      <w:pPr>
        <w:jc w:val="both"/>
      </w:pPr>
    </w:p>
    <w:p w:rsidR="00584974" w:rsidRDefault="00584974" w:rsidP="0018466A">
      <w:pPr>
        <w:jc w:val="both"/>
      </w:pPr>
    </w:p>
    <w:p w:rsidR="00584974" w:rsidRDefault="00584974" w:rsidP="0018466A">
      <w:pPr>
        <w:jc w:val="both"/>
      </w:pPr>
    </w:p>
    <w:p w:rsidR="00584974" w:rsidRDefault="00584974" w:rsidP="0018466A">
      <w:pPr>
        <w:jc w:val="both"/>
      </w:pPr>
    </w:p>
    <w:p w:rsidR="00B35B7D" w:rsidRDefault="00B35B7D" w:rsidP="0018466A">
      <w:pPr>
        <w:jc w:val="both"/>
      </w:pPr>
    </w:p>
    <w:p w:rsidR="00584974" w:rsidRDefault="00584974" w:rsidP="0018466A">
      <w:pPr>
        <w:jc w:val="both"/>
      </w:pPr>
    </w:p>
    <w:p w:rsidR="00C73DF4" w:rsidRDefault="00C73DF4" w:rsidP="0018466A">
      <w:pPr>
        <w:jc w:val="both"/>
      </w:pPr>
    </w:p>
    <w:p w:rsidR="00C73DF4" w:rsidRDefault="00C73DF4" w:rsidP="0018466A">
      <w:pPr>
        <w:jc w:val="both"/>
      </w:pPr>
    </w:p>
    <w:p w:rsidR="0018466A" w:rsidRDefault="0018466A" w:rsidP="0018466A">
      <w:pPr>
        <w:jc w:val="both"/>
      </w:pPr>
    </w:p>
    <w:p w:rsidR="006D00AE" w:rsidRPr="001847F2" w:rsidRDefault="006D00AE" w:rsidP="00B63654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1847F2">
        <w:rPr>
          <w:rFonts w:ascii="Times New Roman" w:hAnsi="Times New Roman" w:cs="Times New Roman"/>
          <w:b/>
          <w:i/>
          <w:sz w:val="24"/>
          <w:szCs w:val="24"/>
        </w:rPr>
        <w:lastRenderedPageBreak/>
        <w:t>Prihodi i primici</w:t>
      </w:r>
    </w:p>
    <w:p w:rsidR="0034521E" w:rsidRPr="001847F2" w:rsidRDefault="0034521E" w:rsidP="0034521E">
      <w:pPr>
        <w:pStyle w:val="Odlomakpopisa"/>
        <w:spacing w:after="0"/>
        <w:jc w:val="both"/>
        <w:rPr>
          <w:rFonts w:ascii="Times New Roman" w:hAnsi="Times New Roman" w:cs="Times New Roman"/>
        </w:rPr>
      </w:pPr>
    </w:p>
    <w:p w:rsidR="006D00AE" w:rsidRPr="001847F2" w:rsidRDefault="006A587F" w:rsidP="008B3F5B">
      <w:pPr>
        <w:pStyle w:val="Odlomakpopisa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6D00AE" w:rsidRPr="001847F2">
        <w:rPr>
          <w:rFonts w:ascii="Times New Roman" w:hAnsi="Times New Roman" w:cs="Times New Roman"/>
        </w:rPr>
        <w:t>rihod</w:t>
      </w:r>
      <w:r>
        <w:rPr>
          <w:rFonts w:ascii="Times New Roman" w:hAnsi="Times New Roman" w:cs="Times New Roman"/>
        </w:rPr>
        <w:t>i</w:t>
      </w:r>
      <w:r w:rsidR="006D00AE" w:rsidRPr="001847F2">
        <w:rPr>
          <w:rFonts w:ascii="Times New Roman" w:hAnsi="Times New Roman" w:cs="Times New Roman"/>
        </w:rPr>
        <w:t xml:space="preserve"> i primi</w:t>
      </w:r>
      <w:r>
        <w:rPr>
          <w:rFonts w:ascii="Times New Roman" w:hAnsi="Times New Roman" w:cs="Times New Roman"/>
        </w:rPr>
        <w:t>ci</w:t>
      </w:r>
      <w:r w:rsidR="006D00AE" w:rsidRPr="001847F2">
        <w:rPr>
          <w:rFonts w:ascii="Times New Roman" w:hAnsi="Times New Roman" w:cs="Times New Roman"/>
        </w:rPr>
        <w:t xml:space="preserve"> Zavoda za javno zdravstvo Koprivničko – križevačke županije za 2023. godinu, kao i projekcij</w:t>
      </w:r>
      <w:r>
        <w:rPr>
          <w:rFonts w:ascii="Times New Roman" w:hAnsi="Times New Roman" w:cs="Times New Roman"/>
        </w:rPr>
        <w:t>e</w:t>
      </w:r>
      <w:r w:rsidR="006D00AE" w:rsidRPr="001847F2">
        <w:rPr>
          <w:rFonts w:ascii="Times New Roman" w:hAnsi="Times New Roman" w:cs="Times New Roman"/>
        </w:rPr>
        <w:t xml:space="preserve"> za 2024. i 2025. godinu izrađen</w:t>
      </w:r>
      <w:r>
        <w:rPr>
          <w:rFonts w:ascii="Times New Roman" w:hAnsi="Times New Roman" w:cs="Times New Roman"/>
        </w:rPr>
        <w:t>e</w:t>
      </w:r>
      <w:r w:rsidR="006D00AE" w:rsidRPr="001847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su</w:t>
      </w:r>
      <w:r w:rsidR="006D00AE" w:rsidRPr="001847F2">
        <w:rPr>
          <w:rFonts w:ascii="Times New Roman" w:hAnsi="Times New Roman" w:cs="Times New Roman"/>
        </w:rPr>
        <w:t xml:space="preserve"> na temelju Uputa za izradu Proračuna Koprivničko - križevačke županije za 2023. godinu i projekcija za 2024. i 2025. godinu i procjene ostvarenja prihoda za razdoblje 2023. – 2025. godina.</w:t>
      </w:r>
    </w:p>
    <w:p w:rsidR="006D00AE" w:rsidRPr="001847F2" w:rsidRDefault="00930456" w:rsidP="008B3F5B">
      <w:pPr>
        <w:pStyle w:val="Odlomakpopisa"/>
        <w:numPr>
          <w:ilvl w:val="0"/>
          <w:numId w:val="10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1847F2">
        <w:rPr>
          <w:rFonts w:ascii="Times New Roman" w:hAnsi="Times New Roman" w:cs="Times New Roman"/>
        </w:rPr>
        <w:t>Prihodi i primici</w:t>
      </w:r>
      <w:r w:rsidR="00D11F3A" w:rsidRPr="001847F2">
        <w:rPr>
          <w:rFonts w:ascii="Times New Roman" w:hAnsi="Times New Roman" w:cs="Times New Roman"/>
        </w:rPr>
        <w:t xml:space="preserve"> za 2023. godinu</w:t>
      </w:r>
      <w:r w:rsidRPr="001847F2">
        <w:rPr>
          <w:rFonts w:ascii="Times New Roman" w:hAnsi="Times New Roman" w:cs="Times New Roman"/>
        </w:rPr>
        <w:t xml:space="preserve"> planirani su u iznosu </w:t>
      </w:r>
      <w:r w:rsidR="00546351" w:rsidRPr="001847F2">
        <w:rPr>
          <w:rFonts w:ascii="Times New Roman" w:hAnsi="Times New Roman" w:cs="Times New Roman"/>
          <w:b/>
        </w:rPr>
        <w:t>2.</w:t>
      </w:r>
      <w:r w:rsidR="002A7267">
        <w:rPr>
          <w:rFonts w:ascii="Times New Roman" w:hAnsi="Times New Roman" w:cs="Times New Roman"/>
          <w:b/>
        </w:rPr>
        <w:t>279</w:t>
      </w:r>
      <w:r w:rsidR="001712E2" w:rsidRPr="001847F2">
        <w:rPr>
          <w:rFonts w:ascii="Times New Roman" w:hAnsi="Times New Roman" w:cs="Times New Roman"/>
          <w:b/>
        </w:rPr>
        <w:t>.00</w:t>
      </w:r>
      <w:r w:rsidR="002A7267">
        <w:rPr>
          <w:rFonts w:ascii="Times New Roman" w:hAnsi="Times New Roman" w:cs="Times New Roman"/>
          <w:b/>
        </w:rPr>
        <w:t>7</w:t>
      </w:r>
      <w:r w:rsidR="00546351" w:rsidRPr="001847F2">
        <w:rPr>
          <w:rFonts w:ascii="Times New Roman" w:hAnsi="Times New Roman" w:cs="Times New Roman"/>
          <w:b/>
        </w:rPr>
        <w:t xml:space="preserve"> eura  </w:t>
      </w:r>
      <w:r w:rsidR="00546351" w:rsidRPr="001847F2">
        <w:rPr>
          <w:rFonts w:ascii="Times New Roman" w:hAnsi="Times New Roman" w:cs="Times New Roman"/>
        </w:rPr>
        <w:t>i</w:t>
      </w:r>
      <w:r w:rsidR="00546351" w:rsidRPr="001847F2">
        <w:rPr>
          <w:rFonts w:ascii="Times New Roman" w:hAnsi="Times New Roman" w:cs="Times New Roman"/>
          <w:b/>
        </w:rPr>
        <w:t xml:space="preserve"> </w:t>
      </w:r>
      <w:r w:rsidR="007679C9" w:rsidRPr="001847F2">
        <w:rPr>
          <w:rFonts w:ascii="Times New Roman" w:hAnsi="Times New Roman" w:cs="Times New Roman"/>
        </w:rPr>
        <w:t xml:space="preserve"> </w:t>
      </w:r>
      <w:r w:rsidR="007679C9" w:rsidRPr="001847F2">
        <w:rPr>
          <w:rFonts w:ascii="Times New Roman" w:hAnsi="Times New Roman" w:cs="Times New Roman"/>
          <w:u w:val="single"/>
        </w:rPr>
        <w:t>obuhvaćaju</w:t>
      </w:r>
      <w:r w:rsidR="007679C9" w:rsidRPr="001847F2">
        <w:rPr>
          <w:rFonts w:ascii="Times New Roman" w:hAnsi="Times New Roman" w:cs="Times New Roman"/>
        </w:rPr>
        <w:t>:</w:t>
      </w:r>
    </w:p>
    <w:p w:rsidR="005466DD" w:rsidRPr="001847F2" w:rsidRDefault="00584974" w:rsidP="008B3F5B">
      <w:pPr>
        <w:pStyle w:val="Odlomakpopisa"/>
        <w:numPr>
          <w:ilvl w:val="0"/>
          <w:numId w:val="11"/>
        </w:numPr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1847F2">
        <w:rPr>
          <w:rFonts w:ascii="Times New Roman" w:hAnsi="Times New Roman" w:cs="Times New Roman"/>
        </w:rPr>
        <w:t xml:space="preserve">Pomoći </w:t>
      </w:r>
      <w:r w:rsidR="00DE6098" w:rsidRPr="001847F2">
        <w:rPr>
          <w:rFonts w:ascii="Times New Roman" w:hAnsi="Times New Roman" w:cs="Times New Roman"/>
        </w:rPr>
        <w:t xml:space="preserve">iz inozemstva i </w:t>
      </w:r>
      <w:r w:rsidRPr="001847F2">
        <w:rPr>
          <w:rFonts w:ascii="Times New Roman" w:hAnsi="Times New Roman" w:cs="Times New Roman"/>
        </w:rPr>
        <w:t>od subjekata unutar općeg proračuna</w:t>
      </w:r>
      <w:r w:rsidR="007679C9" w:rsidRPr="001847F2">
        <w:rPr>
          <w:rFonts w:ascii="Times New Roman" w:hAnsi="Times New Roman" w:cs="Times New Roman"/>
        </w:rPr>
        <w:t xml:space="preserve"> (skupina 63) </w:t>
      </w:r>
      <w:r w:rsidRPr="001847F2">
        <w:rPr>
          <w:rFonts w:ascii="Times New Roman" w:hAnsi="Times New Roman" w:cs="Times New Roman"/>
        </w:rPr>
        <w:t xml:space="preserve"> u iznosu </w:t>
      </w:r>
      <w:r w:rsidR="002A7267">
        <w:rPr>
          <w:rFonts w:ascii="Times New Roman" w:hAnsi="Times New Roman" w:cs="Times New Roman"/>
        </w:rPr>
        <w:t>192.030</w:t>
      </w:r>
      <w:r w:rsidR="00546351" w:rsidRPr="001847F2">
        <w:rPr>
          <w:rFonts w:ascii="Times New Roman" w:hAnsi="Times New Roman" w:cs="Times New Roman"/>
        </w:rPr>
        <w:t xml:space="preserve"> eura</w:t>
      </w:r>
      <w:r w:rsidRPr="001847F2">
        <w:rPr>
          <w:rFonts w:ascii="Times New Roman" w:hAnsi="Times New Roman" w:cs="Times New Roman"/>
        </w:rPr>
        <w:t xml:space="preserve">. </w:t>
      </w:r>
      <w:r w:rsidR="00EB4E45" w:rsidRPr="001847F2">
        <w:rPr>
          <w:rFonts w:ascii="Times New Roman" w:hAnsi="Times New Roman" w:cs="Times New Roman"/>
        </w:rPr>
        <w:t>Od toga je i</w:t>
      </w:r>
      <w:r w:rsidRPr="001847F2">
        <w:rPr>
          <w:rFonts w:ascii="Times New Roman" w:hAnsi="Times New Roman" w:cs="Times New Roman"/>
        </w:rPr>
        <w:t xml:space="preserve">znos od </w:t>
      </w:r>
      <w:r w:rsidR="00546351" w:rsidRPr="001847F2">
        <w:rPr>
          <w:rFonts w:ascii="Times New Roman" w:hAnsi="Times New Roman" w:cs="Times New Roman"/>
        </w:rPr>
        <w:t>34.500 eura</w:t>
      </w:r>
      <w:r w:rsidRPr="001847F2">
        <w:rPr>
          <w:rFonts w:ascii="Times New Roman" w:hAnsi="Times New Roman" w:cs="Times New Roman"/>
        </w:rPr>
        <w:t xml:space="preserve"> planiran </w:t>
      </w:r>
      <w:r w:rsidR="00EB4E45" w:rsidRPr="001847F2">
        <w:rPr>
          <w:rFonts w:ascii="Times New Roman" w:hAnsi="Times New Roman" w:cs="Times New Roman"/>
        </w:rPr>
        <w:t xml:space="preserve">za tri pripravnice i provođenje mjere pripravništvo koju provodi Hrvatski zavod za zapošljavanje. Iznos od </w:t>
      </w:r>
      <w:r w:rsidR="00546351" w:rsidRPr="001847F2">
        <w:rPr>
          <w:rFonts w:ascii="Times New Roman" w:hAnsi="Times New Roman" w:cs="Times New Roman"/>
        </w:rPr>
        <w:t>29.200 eura</w:t>
      </w:r>
      <w:r w:rsidR="00EB4E45" w:rsidRPr="001847F2">
        <w:rPr>
          <w:rFonts w:ascii="Times New Roman" w:hAnsi="Times New Roman" w:cs="Times New Roman"/>
        </w:rPr>
        <w:t xml:space="preserve"> planiran je za troškove provođenja projekta Zajedno protiv ovisnosti koji je financiran od strane Ministarstva</w:t>
      </w:r>
      <w:r w:rsidR="00546351" w:rsidRPr="001847F2">
        <w:rPr>
          <w:rFonts w:ascii="Times New Roman" w:hAnsi="Times New Roman" w:cs="Times New Roman"/>
        </w:rPr>
        <w:t xml:space="preserve"> zdravstva</w:t>
      </w:r>
      <w:r w:rsidR="00DE6098" w:rsidRPr="001847F2">
        <w:rPr>
          <w:rFonts w:ascii="Times New Roman" w:hAnsi="Times New Roman" w:cs="Times New Roman"/>
        </w:rPr>
        <w:t>.</w:t>
      </w:r>
      <w:r w:rsidR="003F6EEE" w:rsidRPr="001847F2">
        <w:rPr>
          <w:rFonts w:ascii="Times New Roman" w:hAnsi="Times New Roman" w:cs="Times New Roman"/>
        </w:rPr>
        <w:t xml:space="preserve"> </w:t>
      </w:r>
      <w:r w:rsidR="00EB4E45" w:rsidRPr="001847F2">
        <w:rPr>
          <w:rFonts w:ascii="Times New Roman" w:hAnsi="Times New Roman" w:cs="Times New Roman"/>
        </w:rPr>
        <w:t xml:space="preserve">Iznos od </w:t>
      </w:r>
      <w:r w:rsidR="00546351" w:rsidRPr="001847F2">
        <w:rPr>
          <w:rFonts w:ascii="Times New Roman" w:hAnsi="Times New Roman" w:cs="Times New Roman"/>
        </w:rPr>
        <w:t>13.650 eura</w:t>
      </w:r>
      <w:r w:rsidR="00EB4E45" w:rsidRPr="001847F2">
        <w:rPr>
          <w:rFonts w:ascii="Times New Roman" w:hAnsi="Times New Roman" w:cs="Times New Roman"/>
        </w:rPr>
        <w:t xml:space="preserve"> planiran je za provedbu projekta Volonter penzioner</w:t>
      </w:r>
      <w:r w:rsidR="007679C9" w:rsidRPr="001847F2">
        <w:rPr>
          <w:rFonts w:ascii="Times New Roman" w:hAnsi="Times New Roman" w:cs="Times New Roman"/>
        </w:rPr>
        <w:t xml:space="preserve"> koji Zavod provodi kao partner Gradskog društva Crvenog križa Koprivnica</w:t>
      </w:r>
      <w:r w:rsidR="001712E2" w:rsidRPr="001847F2">
        <w:rPr>
          <w:rFonts w:ascii="Times New Roman" w:hAnsi="Times New Roman" w:cs="Times New Roman"/>
        </w:rPr>
        <w:t>, dok je</w:t>
      </w:r>
      <w:r w:rsidR="00736320" w:rsidRPr="001847F2">
        <w:rPr>
          <w:rFonts w:ascii="Times New Roman" w:hAnsi="Times New Roman" w:cs="Times New Roman"/>
        </w:rPr>
        <w:t xml:space="preserve">  i</w:t>
      </w:r>
      <w:r w:rsidR="00EB4E45" w:rsidRPr="001847F2">
        <w:rPr>
          <w:rFonts w:ascii="Times New Roman" w:hAnsi="Times New Roman" w:cs="Times New Roman"/>
        </w:rPr>
        <w:t xml:space="preserve">znos od </w:t>
      </w:r>
      <w:r w:rsidR="00546351" w:rsidRPr="001847F2">
        <w:rPr>
          <w:rFonts w:ascii="Times New Roman" w:hAnsi="Times New Roman" w:cs="Times New Roman"/>
        </w:rPr>
        <w:t>6.650 eura</w:t>
      </w:r>
      <w:r w:rsidR="00EB4E45" w:rsidRPr="001847F2">
        <w:rPr>
          <w:rFonts w:ascii="Times New Roman" w:hAnsi="Times New Roman" w:cs="Times New Roman"/>
        </w:rPr>
        <w:t xml:space="preserve"> </w:t>
      </w:r>
      <w:r w:rsidR="00736320" w:rsidRPr="001847F2">
        <w:rPr>
          <w:rFonts w:ascii="Times New Roman" w:hAnsi="Times New Roman" w:cs="Times New Roman"/>
        </w:rPr>
        <w:t>planiran</w:t>
      </w:r>
      <w:r w:rsidR="007679C9" w:rsidRPr="001847F2">
        <w:rPr>
          <w:rFonts w:ascii="Times New Roman" w:hAnsi="Times New Roman" w:cs="Times New Roman"/>
        </w:rPr>
        <w:t xml:space="preserve"> za uplatu Hrvatskog zavoda za zdravstveno osiguranje kao </w:t>
      </w:r>
      <w:r w:rsidR="00EB4E45" w:rsidRPr="001847F2">
        <w:rPr>
          <w:rFonts w:ascii="Times New Roman" w:hAnsi="Times New Roman" w:cs="Times New Roman"/>
        </w:rPr>
        <w:t>Posebn</w:t>
      </w:r>
      <w:r w:rsidR="007679C9" w:rsidRPr="001847F2">
        <w:rPr>
          <w:rFonts w:ascii="Times New Roman" w:hAnsi="Times New Roman" w:cs="Times New Roman"/>
        </w:rPr>
        <w:t>a</w:t>
      </w:r>
      <w:r w:rsidR="00EB4E45" w:rsidRPr="001847F2">
        <w:rPr>
          <w:rFonts w:ascii="Times New Roman" w:hAnsi="Times New Roman" w:cs="Times New Roman"/>
        </w:rPr>
        <w:t xml:space="preserve"> nagrad</w:t>
      </w:r>
      <w:r w:rsidR="007679C9" w:rsidRPr="001847F2">
        <w:rPr>
          <w:rFonts w:ascii="Times New Roman" w:hAnsi="Times New Roman" w:cs="Times New Roman"/>
        </w:rPr>
        <w:t>a</w:t>
      </w:r>
      <w:r w:rsidR="00EB4E45" w:rsidRPr="001847F2">
        <w:rPr>
          <w:rFonts w:ascii="Times New Roman" w:hAnsi="Times New Roman" w:cs="Times New Roman"/>
        </w:rPr>
        <w:t xml:space="preserve"> radnicima</w:t>
      </w:r>
      <w:r w:rsidR="007679C9" w:rsidRPr="001847F2">
        <w:rPr>
          <w:rFonts w:ascii="Times New Roman" w:hAnsi="Times New Roman" w:cs="Times New Roman"/>
        </w:rPr>
        <w:t xml:space="preserve"> odnosno timovima i djelatnicima koji provode protuepidemijska cijepljenja.</w:t>
      </w:r>
      <w:r w:rsidR="001712E2" w:rsidRPr="001847F2">
        <w:rPr>
          <w:rFonts w:ascii="Times New Roman" w:hAnsi="Times New Roman" w:cs="Times New Roman"/>
        </w:rPr>
        <w:t xml:space="preserve"> </w:t>
      </w:r>
      <w:r w:rsidR="0053049F" w:rsidRPr="001847F2">
        <w:rPr>
          <w:rFonts w:ascii="Times New Roman" w:hAnsi="Times New Roman" w:cs="Times New Roman"/>
        </w:rPr>
        <w:t>U skupini pomoći planiran</w:t>
      </w:r>
      <w:r w:rsidR="002A7267">
        <w:rPr>
          <w:rFonts w:ascii="Times New Roman" w:hAnsi="Times New Roman" w:cs="Times New Roman"/>
        </w:rPr>
        <w:t>i</w:t>
      </w:r>
      <w:r w:rsidR="0053049F" w:rsidRPr="001847F2">
        <w:rPr>
          <w:rFonts w:ascii="Times New Roman" w:hAnsi="Times New Roman" w:cs="Times New Roman"/>
        </w:rPr>
        <w:t xml:space="preserve"> </w:t>
      </w:r>
      <w:r w:rsidR="002A7267">
        <w:rPr>
          <w:rFonts w:ascii="Times New Roman" w:hAnsi="Times New Roman" w:cs="Times New Roman"/>
        </w:rPr>
        <w:t>su još</w:t>
      </w:r>
      <w:r w:rsidR="0053049F" w:rsidRPr="001847F2">
        <w:rPr>
          <w:rFonts w:ascii="Times New Roman" w:hAnsi="Times New Roman" w:cs="Times New Roman"/>
        </w:rPr>
        <w:t xml:space="preserve"> </w:t>
      </w:r>
      <w:r w:rsidR="002A7267">
        <w:rPr>
          <w:rFonts w:ascii="Times New Roman" w:hAnsi="Times New Roman" w:cs="Times New Roman"/>
        </w:rPr>
        <w:t>i</w:t>
      </w:r>
      <w:r w:rsidR="0053049F" w:rsidRPr="001847F2">
        <w:rPr>
          <w:rFonts w:ascii="Times New Roman" w:hAnsi="Times New Roman" w:cs="Times New Roman"/>
        </w:rPr>
        <w:t xml:space="preserve"> iznos</w:t>
      </w:r>
      <w:r w:rsidR="001712E2" w:rsidRPr="001847F2">
        <w:rPr>
          <w:rFonts w:ascii="Times New Roman" w:hAnsi="Times New Roman" w:cs="Times New Roman"/>
        </w:rPr>
        <w:t xml:space="preserve"> </w:t>
      </w:r>
      <w:r w:rsidR="0053049F" w:rsidRPr="001847F2">
        <w:rPr>
          <w:rFonts w:ascii="Times New Roman" w:hAnsi="Times New Roman" w:cs="Times New Roman"/>
        </w:rPr>
        <w:t xml:space="preserve"> od </w:t>
      </w:r>
      <w:r w:rsidR="001712E2" w:rsidRPr="001847F2">
        <w:rPr>
          <w:rFonts w:ascii="Times New Roman" w:hAnsi="Times New Roman" w:cs="Times New Roman"/>
        </w:rPr>
        <w:t>2.03</w:t>
      </w:r>
      <w:r w:rsidR="002A7267">
        <w:rPr>
          <w:rFonts w:ascii="Times New Roman" w:hAnsi="Times New Roman" w:cs="Times New Roman"/>
        </w:rPr>
        <w:t>0</w:t>
      </w:r>
      <w:r w:rsidR="001712E2" w:rsidRPr="001847F2">
        <w:rPr>
          <w:rFonts w:ascii="Times New Roman" w:hAnsi="Times New Roman" w:cs="Times New Roman"/>
        </w:rPr>
        <w:t xml:space="preserve"> eura za provođenje projekta Zdravi, aktivni i </w:t>
      </w:r>
      <w:proofErr w:type="spellStart"/>
      <w:r w:rsidR="001712E2" w:rsidRPr="001847F2">
        <w:rPr>
          <w:rFonts w:ascii="Times New Roman" w:hAnsi="Times New Roman" w:cs="Times New Roman"/>
        </w:rPr>
        <w:t>online</w:t>
      </w:r>
      <w:proofErr w:type="spellEnd"/>
      <w:r w:rsidR="001712E2" w:rsidRPr="001847F2">
        <w:rPr>
          <w:rFonts w:ascii="Times New Roman" w:hAnsi="Times New Roman" w:cs="Times New Roman"/>
        </w:rPr>
        <w:t xml:space="preserve"> u kojem je Zavod partner Upravnom </w:t>
      </w:r>
      <w:r w:rsidR="0053049F" w:rsidRPr="001847F2">
        <w:rPr>
          <w:rFonts w:ascii="Times New Roman" w:hAnsi="Times New Roman" w:cs="Times New Roman"/>
        </w:rPr>
        <w:t>o</w:t>
      </w:r>
      <w:r w:rsidR="001712E2" w:rsidRPr="001847F2">
        <w:rPr>
          <w:rFonts w:ascii="Times New Roman" w:hAnsi="Times New Roman" w:cs="Times New Roman"/>
        </w:rPr>
        <w:t>djel</w:t>
      </w:r>
      <w:r w:rsidR="00914A31">
        <w:rPr>
          <w:rFonts w:ascii="Times New Roman" w:hAnsi="Times New Roman" w:cs="Times New Roman"/>
        </w:rPr>
        <w:t>u</w:t>
      </w:r>
      <w:r w:rsidR="001712E2" w:rsidRPr="001847F2">
        <w:rPr>
          <w:rFonts w:ascii="Times New Roman" w:hAnsi="Times New Roman" w:cs="Times New Roman"/>
        </w:rPr>
        <w:t xml:space="preserve"> za obrazovanje, kulturu, znan</w:t>
      </w:r>
      <w:r w:rsidR="002A7267">
        <w:rPr>
          <w:rFonts w:ascii="Times New Roman" w:hAnsi="Times New Roman" w:cs="Times New Roman"/>
        </w:rPr>
        <w:t>ost, sport i nacionalne manjine, te iznos od 106.000 eura iz sredstva EU za specijalizacije liječnika.</w:t>
      </w:r>
    </w:p>
    <w:p w:rsidR="00584974" w:rsidRPr="001847F2" w:rsidRDefault="005466DD" w:rsidP="008B3F5B">
      <w:pPr>
        <w:pStyle w:val="Odlomakpopisa"/>
        <w:numPr>
          <w:ilvl w:val="0"/>
          <w:numId w:val="11"/>
        </w:numPr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1847F2">
        <w:rPr>
          <w:rFonts w:ascii="Times New Roman" w:hAnsi="Times New Roman" w:cs="Times New Roman"/>
        </w:rPr>
        <w:t>Prihod</w:t>
      </w:r>
      <w:r w:rsidR="006810E7" w:rsidRPr="001847F2">
        <w:rPr>
          <w:rFonts w:ascii="Times New Roman" w:hAnsi="Times New Roman" w:cs="Times New Roman"/>
        </w:rPr>
        <w:t>e</w:t>
      </w:r>
      <w:r w:rsidRPr="001847F2">
        <w:rPr>
          <w:rFonts w:ascii="Times New Roman" w:hAnsi="Times New Roman" w:cs="Times New Roman"/>
        </w:rPr>
        <w:t xml:space="preserve"> od imovine (skupina 64)</w:t>
      </w:r>
      <w:r w:rsidR="00ED4AFB" w:rsidRPr="001847F2">
        <w:rPr>
          <w:rFonts w:ascii="Times New Roman" w:hAnsi="Times New Roman" w:cs="Times New Roman"/>
        </w:rPr>
        <w:t xml:space="preserve"> koji su planirani </w:t>
      </w:r>
      <w:r w:rsidRPr="001847F2">
        <w:rPr>
          <w:rFonts w:ascii="Times New Roman" w:hAnsi="Times New Roman" w:cs="Times New Roman"/>
        </w:rPr>
        <w:t xml:space="preserve"> u iznosu </w:t>
      </w:r>
      <w:r w:rsidR="00546351" w:rsidRPr="001847F2">
        <w:rPr>
          <w:rFonts w:ascii="Times New Roman" w:hAnsi="Times New Roman" w:cs="Times New Roman"/>
        </w:rPr>
        <w:t>5</w:t>
      </w:r>
      <w:r w:rsidRPr="001847F2">
        <w:rPr>
          <w:rFonts w:ascii="Times New Roman" w:hAnsi="Times New Roman" w:cs="Times New Roman"/>
        </w:rPr>
        <w:t xml:space="preserve">0 </w:t>
      </w:r>
      <w:r w:rsidR="00546351" w:rsidRPr="001847F2">
        <w:rPr>
          <w:rFonts w:ascii="Times New Roman" w:hAnsi="Times New Roman" w:cs="Times New Roman"/>
        </w:rPr>
        <w:t>eura</w:t>
      </w:r>
      <w:r w:rsidRPr="001847F2">
        <w:rPr>
          <w:rFonts w:ascii="Times New Roman" w:hAnsi="Times New Roman" w:cs="Times New Roman"/>
        </w:rPr>
        <w:t xml:space="preserve">. Navedeni prihodi odnose se na kamate ostvarene na računu Zavoda preko kojeg </w:t>
      </w:r>
      <w:r w:rsidR="00ED4AFB" w:rsidRPr="001847F2">
        <w:rPr>
          <w:rFonts w:ascii="Times New Roman" w:hAnsi="Times New Roman" w:cs="Times New Roman"/>
        </w:rPr>
        <w:t>Zavod</w:t>
      </w:r>
      <w:r w:rsidRPr="001847F2">
        <w:rPr>
          <w:rFonts w:ascii="Times New Roman" w:hAnsi="Times New Roman" w:cs="Times New Roman"/>
        </w:rPr>
        <w:t xml:space="preserve"> provod</w:t>
      </w:r>
      <w:r w:rsidR="00ED4AFB" w:rsidRPr="001847F2">
        <w:rPr>
          <w:rFonts w:ascii="Times New Roman" w:hAnsi="Times New Roman" w:cs="Times New Roman"/>
        </w:rPr>
        <w:t>i</w:t>
      </w:r>
      <w:r w:rsidRPr="001847F2">
        <w:rPr>
          <w:rFonts w:ascii="Times New Roman" w:hAnsi="Times New Roman" w:cs="Times New Roman"/>
        </w:rPr>
        <w:t xml:space="preserve"> sv</w:t>
      </w:r>
      <w:r w:rsidR="00ED4AFB" w:rsidRPr="001847F2">
        <w:rPr>
          <w:rFonts w:ascii="Times New Roman" w:hAnsi="Times New Roman" w:cs="Times New Roman"/>
        </w:rPr>
        <w:t>oja</w:t>
      </w:r>
      <w:r w:rsidRPr="001847F2">
        <w:rPr>
          <w:rFonts w:ascii="Times New Roman" w:hAnsi="Times New Roman" w:cs="Times New Roman"/>
        </w:rPr>
        <w:t xml:space="preserve"> plaćanja.</w:t>
      </w:r>
      <w:r w:rsidR="007679C9" w:rsidRPr="001847F2">
        <w:rPr>
          <w:rFonts w:ascii="Times New Roman" w:hAnsi="Times New Roman" w:cs="Times New Roman"/>
        </w:rPr>
        <w:t xml:space="preserve"> </w:t>
      </w:r>
    </w:p>
    <w:p w:rsidR="006810E7" w:rsidRPr="001847F2" w:rsidRDefault="006810E7" w:rsidP="008B3F5B">
      <w:pPr>
        <w:pStyle w:val="Odlomakpopisa"/>
        <w:numPr>
          <w:ilvl w:val="0"/>
          <w:numId w:val="11"/>
        </w:numPr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1847F2">
        <w:rPr>
          <w:rFonts w:ascii="Times New Roman" w:hAnsi="Times New Roman" w:cs="Times New Roman"/>
        </w:rPr>
        <w:t>Prihode od prodaje proizvoda i roba te pruženih usluga i prihodi od donacija</w:t>
      </w:r>
      <w:r w:rsidR="0097517C" w:rsidRPr="001847F2">
        <w:rPr>
          <w:rFonts w:ascii="Times New Roman" w:hAnsi="Times New Roman" w:cs="Times New Roman"/>
        </w:rPr>
        <w:t xml:space="preserve"> (skupina 66)</w:t>
      </w:r>
      <w:r w:rsidRPr="001847F2">
        <w:rPr>
          <w:rFonts w:ascii="Times New Roman" w:hAnsi="Times New Roman" w:cs="Times New Roman"/>
        </w:rPr>
        <w:t xml:space="preserve"> u iznosu </w:t>
      </w:r>
      <w:r w:rsidR="00546351" w:rsidRPr="001847F2">
        <w:rPr>
          <w:rFonts w:ascii="Times New Roman" w:hAnsi="Times New Roman" w:cs="Times New Roman"/>
        </w:rPr>
        <w:t>8</w:t>
      </w:r>
      <w:r w:rsidR="002A7267">
        <w:rPr>
          <w:rFonts w:ascii="Times New Roman" w:hAnsi="Times New Roman" w:cs="Times New Roman"/>
        </w:rPr>
        <w:t>41</w:t>
      </w:r>
      <w:r w:rsidR="00546351" w:rsidRPr="001847F2">
        <w:rPr>
          <w:rFonts w:ascii="Times New Roman" w:hAnsi="Times New Roman" w:cs="Times New Roman"/>
        </w:rPr>
        <w:t>.000 eura</w:t>
      </w:r>
      <w:r w:rsidRPr="001847F2">
        <w:rPr>
          <w:rFonts w:ascii="Times New Roman" w:hAnsi="Times New Roman" w:cs="Times New Roman"/>
        </w:rPr>
        <w:t>. Navedeni prihodi odnose se na pružene usluge na tržištu – zdravstveni pregledi osoba pod zdravstvenim nadzorom,</w:t>
      </w:r>
      <w:r w:rsidR="003A2CEE" w:rsidRPr="001847F2">
        <w:rPr>
          <w:rFonts w:ascii="Times New Roman" w:hAnsi="Times New Roman" w:cs="Times New Roman"/>
        </w:rPr>
        <w:t xml:space="preserve"> tečajevi higijenskog minimuma,</w:t>
      </w:r>
      <w:r w:rsidRPr="001847F2">
        <w:rPr>
          <w:rFonts w:ascii="Times New Roman" w:hAnsi="Times New Roman" w:cs="Times New Roman"/>
        </w:rPr>
        <w:t xml:space="preserve"> </w:t>
      </w:r>
      <w:r w:rsidR="003A2CEE" w:rsidRPr="001847F2">
        <w:rPr>
          <w:rFonts w:ascii="Times New Roman" w:hAnsi="Times New Roman" w:cs="Times New Roman"/>
        </w:rPr>
        <w:t xml:space="preserve">implementacija i revizija HACCP-a, </w:t>
      </w:r>
      <w:r w:rsidRPr="001847F2">
        <w:rPr>
          <w:rFonts w:ascii="Times New Roman" w:hAnsi="Times New Roman" w:cs="Times New Roman"/>
        </w:rPr>
        <w:t xml:space="preserve">preventivna cijepljenja, </w:t>
      </w:r>
      <w:r w:rsidR="003A2CEE" w:rsidRPr="001847F2">
        <w:rPr>
          <w:rFonts w:ascii="Times New Roman" w:hAnsi="Times New Roman" w:cs="Times New Roman"/>
        </w:rPr>
        <w:t xml:space="preserve">ispitivanja zdravstvene ispravnosti i kakvoće voda te namirnica i predmeta opće uporabe, testiranja na </w:t>
      </w:r>
      <w:proofErr w:type="spellStart"/>
      <w:r w:rsidR="003A2CEE" w:rsidRPr="001847F2">
        <w:rPr>
          <w:rFonts w:ascii="Times New Roman" w:hAnsi="Times New Roman" w:cs="Times New Roman"/>
        </w:rPr>
        <w:t>Covid</w:t>
      </w:r>
      <w:proofErr w:type="spellEnd"/>
      <w:r w:rsidR="003A2CEE" w:rsidRPr="001847F2">
        <w:rPr>
          <w:rFonts w:ascii="Times New Roman" w:hAnsi="Times New Roman" w:cs="Times New Roman"/>
        </w:rPr>
        <w:t>-19 na vlastit zahtjev</w:t>
      </w:r>
      <w:r w:rsidR="006441BC" w:rsidRPr="001847F2">
        <w:rPr>
          <w:rFonts w:ascii="Times New Roman" w:hAnsi="Times New Roman" w:cs="Times New Roman"/>
        </w:rPr>
        <w:t xml:space="preserve">, </w:t>
      </w:r>
      <w:r w:rsidR="003A2CEE" w:rsidRPr="001847F2">
        <w:rPr>
          <w:rFonts w:ascii="Times New Roman" w:hAnsi="Times New Roman" w:cs="Times New Roman"/>
        </w:rPr>
        <w:t>kontrola sterilizacije…</w:t>
      </w:r>
    </w:p>
    <w:p w:rsidR="003A2CEE" w:rsidRPr="001847F2" w:rsidRDefault="003A2CEE" w:rsidP="008B3F5B">
      <w:pPr>
        <w:pStyle w:val="Odlomakpopisa"/>
        <w:numPr>
          <w:ilvl w:val="0"/>
          <w:numId w:val="11"/>
        </w:numPr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1847F2">
        <w:rPr>
          <w:rFonts w:ascii="Times New Roman" w:hAnsi="Times New Roman" w:cs="Times New Roman"/>
        </w:rPr>
        <w:t xml:space="preserve">Prihode iz nadležnog proračuna i HZZO-a temeljem ugovornih obveza </w:t>
      </w:r>
      <w:r w:rsidR="0097517C" w:rsidRPr="001847F2">
        <w:rPr>
          <w:rFonts w:ascii="Times New Roman" w:hAnsi="Times New Roman" w:cs="Times New Roman"/>
        </w:rPr>
        <w:t xml:space="preserve">(skupina 67) </w:t>
      </w:r>
      <w:r w:rsidRPr="001847F2">
        <w:rPr>
          <w:rFonts w:ascii="Times New Roman" w:hAnsi="Times New Roman" w:cs="Times New Roman"/>
        </w:rPr>
        <w:t xml:space="preserve">u iznosu </w:t>
      </w:r>
      <w:r w:rsidR="002A7267">
        <w:rPr>
          <w:rFonts w:ascii="Times New Roman" w:hAnsi="Times New Roman" w:cs="Times New Roman"/>
        </w:rPr>
        <w:t>1.245</w:t>
      </w:r>
      <w:r w:rsidR="008161E3" w:rsidRPr="001847F2">
        <w:rPr>
          <w:rFonts w:ascii="Times New Roman" w:hAnsi="Times New Roman" w:cs="Times New Roman"/>
        </w:rPr>
        <w:t>.817 eura</w:t>
      </w:r>
      <w:r w:rsidRPr="001847F2">
        <w:rPr>
          <w:rFonts w:ascii="Times New Roman" w:hAnsi="Times New Roman" w:cs="Times New Roman"/>
        </w:rPr>
        <w:t xml:space="preserve">. Prihodi </w:t>
      </w:r>
      <w:r w:rsidR="006441BC" w:rsidRPr="001847F2">
        <w:rPr>
          <w:rFonts w:ascii="Times New Roman" w:hAnsi="Times New Roman" w:cs="Times New Roman"/>
        </w:rPr>
        <w:t xml:space="preserve">ostvareni uplatama HZZO-a za glavarine, pripravnost, te mikrobiološke usluge planirani su u iznosu </w:t>
      </w:r>
      <w:r w:rsidR="002A7267">
        <w:rPr>
          <w:rFonts w:ascii="Times New Roman" w:hAnsi="Times New Roman" w:cs="Times New Roman"/>
        </w:rPr>
        <w:t>1.141.</w:t>
      </w:r>
      <w:r w:rsidR="008161E3" w:rsidRPr="001847F2">
        <w:rPr>
          <w:rFonts w:ascii="Times New Roman" w:hAnsi="Times New Roman" w:cs="Times New Roman"/>
        </w:rPr>
        <w:t xml:space="preserve">000 eura </w:t>
      </w:r>
      <w:r w:rsidR="006441BC" w:rsidRPr="001847F2">
        <w:rPr>
          <w:rFonts w:ascii="Times New Roman" w:hAnsi="Times New Roman" w:cs="Times New Roman"/>
        </w:rPr>
        <w:t xml:space="preserve">dok se </w:t>
      </w:r>
      <w:r w:rsidR="008161E3" w:rsidRPr="001847F2">
        <w:rPr>
          <w:rFonts w:ascii="Times New Roman" w:hAnsi="Times New Roman" w:cs="Times New Roman"/>
        </w:rPr>
        <w:t xml:space="preserve">65.000 eura </w:t>
      </w:r>
      <w:r w:rsidR="006441BC" w:rsidRPr="001847F2">
        <w:rPr>
          <w:rFonts w:ascii="Times New Roman" w:hAnsi="Times New Roman" w:cs="Times New Roman"/>
        </w:rPr>
        <w:t xml:space="preserve"> planira prihod ostvaren  provođenjem dijagnostike na </w:t>
      </w:r>
      <w:proofErr w:type="spellStart"/>
      <w:r w:rsidR="006441BC" w:rsidRPr="001847F2">
        <w:rPr>
          <w:rFonts w:ascii="Times New Roman" w:hAnsi="Times New Roman" w:cs="Times New Roman"/>
        </w:rPr>
        <w:t>Covid</w:t>
      </w:r>
      <w:proofErr w:type="spellEnd"/>
      <w:r w:rsidR="006441BC" w:rsidRPr="001847F2">
        <w:rPr>
          <w:rFonts w:ascii="Times New Roman" w:hAnsi="Times New Roman" w:cs="Times New Roman"/>
        </w:rPr>
        <w:t xml:space="preserve"> – 19. </w:t>
      </w:r>
      <w:r w:rsidR="00736320" w:rsidRPr="001847F2">
        <w:rPr>
          <w:rFonts w:ascii="Times New Roman" w:hAnsi="Times New Roman" w:cs="Times New Roman"/>
        </w:rPr>
        <w:t>Z</w:t>
      </w:r>
      <w:r w:rsidR="006441BC" w:rsidRPr="001847F2">
        <w:rPr>
          <w:rFonts w:ascii="Times New Roman" w:hAnsi="Times New Roman" w:cs="Times New Roman"/>
        </w:rPr>
        <w:t xml:space="preserve">a provedbu </w:t>
      </w:r>
      <w:r w:rsidR="00B6403C" w:rsidRPr="001847F2">
        <w:rPr>
          <w:rFonts w:ascii="Times New Roman" w:hAnsi="Times New Roman" w:cs="Times New Roman"/>
        </w:rPr>
        <w:t xml:space="preserve">projekta </w:t>
      </w:r>
      <w:proofErr w:type="spellStart"/>
      <w:r w:rsidR="006441BC" w:rsidRPr="001847F2">
        <w:rPr>
          <w:rFonts w:ascii="Times New Roman" w:hAnsi="Times New Roman" w:cs="Times New Roman"/>
        </w:rPr>
        <w:t>Monitoring</w:t>
      </w:r>
      <w:proofErr w:type="spellEnd"/>
      <w:r w:rsidR="00B6403C" w:rsidRPr="001847F2">
        <w:rPr>
          <w:rFonts w:ascii="Times New Roman" w:hAnsi="Times New Roman" w:cs="Times New Roman"/>
        </w:rPr>
        <w:t xml:space="preserve"> koji</w:t>
      </w:r>
      <w:r w:rsidR="00736320" w:rsidRPr="001847F2">
        <w:rPr>
          <w:rFonts w:ascii="Times New Roman" w:hAnsi="Times New Roman" w:cs="Times New Roman"/>
        </w:rPr>
        <w:t>m se</w:t>
      </w:r>
      <w:r w:rsidR="00B6403C" w:rsidRPr="001847F2">
        <w:rPr>
          <w:rFonts w:ascii="Times New Roman" w:hAnsi="Times New Roman" w:cs="Times New Roman"/>
        </w:rPr>
        <w:t xml:space="preserve"> kontrolira</w:t>
      </w:r>
      <w:r w:rsidR="0097517C" w:rsidRPr="001847F2">
        <w:rPr>
          <w:rFonts w:ascii="Times New Roman" w:hAnsi="Times New Roman" w:cs="Times New Roman"/>
        </w:rPr>
        <w:t xml:space="preserve"> </w:t>
      </w:r>
      <w:r w:rsidR="0097517C" w:rsidRPr="001847F2">
        <w:rPr>
          <w:rFonts w:ascii="Times New Roman" w:hAnsi="Times New Roman" w:cs="Times New Roman"/>
          <w:lang w:eastAsia="hr-HR"/>
        </w:rPr>
        <w:t>zdravstven</w:t>
      </w:r>
      <w:r w:rsidR="00736320" w:rsidRPr="001847F2">
        <w:rPr>
          <w:rFonts w:ascii="Times New Roman" w:hAnsi="Times New Roman" w:cs="Times New Roman"/>
          <w:lang w:eastAsia="hr-HR"/>
        </w:rPr>
        <w:t>a</w:t>
      </w:r>
      <w:r w:rsidR="00B6403C" w:rsidRPr="001847F2">
        <w:rPr>
          <w:rFonts w:ascii="Times New Roman" w:hAnsi="Times New Roman" w:cs="Times New Roman"/>
          <w:lang w:eastAsia="hr-HR"/>
        </w:rPr>
        <w:t xml:space="preserve"> ispravnost</w:t>
      </w:r>
      <w:r w:rsidR="0097517C" w:rsidRPr="001847F2">
        <w:rPr>
          <w:rFonts w:ascii="Times New Roman" w:hAnsi="Times New Roman" w:cs="Times New Roman"/>
          <w:lang w:eastAsia="hr-HR"/>
        </w:rPr>
        <w:t xml:space="preserve"> vode za ljudsku potrošnju iz javne vodoopskrbne mreže i vodocrpilišta lokalnih vodovoda te </w:t>
      </w:r>
      <w:r w:rsidR="00B6403C" w:rsidRPr="001847F2">
        <w:rPr>
          <w:rFonts w:ascii="Times New Roman" w:hAnsi="Times New Roman" w:cs="Times New Roman"/>
          <w:lang w:eastAsia="hr-HR"/>
        </w:rPr>
        <w:t>prat</w:t>
      </w:r>
      <w:r w:rsidR="00736320" w:rsidRPr="001847F2">
        <w:rPr>
          <w:rFonts w:ascii="Times New Roman" w:hAnsi="Times New Roman" w:cs="Times New Roman"/>
          <w:lang w:eastAsia="hr-HR"/>
        </w:rPr>
        <w:t>e</w:t>
      </w:r>
      <w:r w:rsidR="0097517C" w:rsidRPr="001847F2">
        <w:rPr>
          <w:rFonts w:ascii="Times New Roman" w:hAnsi="Times New Roman" w:cs="Times New Roman"/>
          <w:lang w:eastAsia="hr-HR"/>
        </w:rPr>
        <w:t xml:space="preserve"> invazivn</w:t>
      </w:r>
      <w:r w:rsidR="00B6403C" w:rsidRPr="001847F2">
        <w:rPr>
          <w:rFonts w:ascii="Times New Roman" w:hAnsi="Times New Roman" w:cs="Times New Roman"/>
          <w:lang w:eastAsia="hr-HR"/>
        </w:rPr>
        <w:t>e</w:t>
      </w:r>
      <w:r w:rsidR="0097517C" w:rsidRPr="001847F2">
        <w:rPr>
          <w:rFonts w:ascii="Times New Roman" w:hAnsi="Times New Roman" w:cs="Times New Roman"/>
          <w:lang w:eastAsia="hr-HR"/>
        </w:rPr>
        <w:t xml:space="preserve"> vrst</w:t>
      </w:r>
      <w:r w:rsidR="00736320" w:rsidRPr="001847F2">
        <w:rPr>
          <w:rFonts w:ascii="Times New Roman" w:hAnsi="Times New Roman" w:cs="Times New Roman"/>
          <w:lang w:eastAsia="hr-HR"/>
        </w:rPr>
        <w:t>e</w:t>
      </w:r>
      <w:r w:rsidR="0097517C" w:rsidRPr="001847F2">
        <w:rPr>
          <w:rFonts w:ascii="Times New Roman" w:hAnsi="Times New Roman" w:cs="Times New Roman"/>
          <w:lang w:eastAsia="hr-HR"/>
        </w:rPr>
        <w:t xml:space="preserve"> komaraca na području Koprivničko-križevačke županije</w:t>
      </w:r>
      <w:r w:rsidR="00736320" w:rsidRPr="001847F2">
        <w:rPr>
          <w:rFonts w:ascii="Times New Roman" w:hAnsi="Times New Roman" w:cs="Times New Roman"/>
        </w:rPr>
        <w:t xml:space="preserve"> planira se prihod od Županije u iznosu </w:t>
      </w:r>
      <w:r w:rsidR="008161E3" w:rsidRPr="001847F2">
        <w:rPr>
          <w:rFonts w:ascii="Times New Roman" w:hAnsi="Times New Roman" w:cs="Times New Roman"/>
        </w:rPr>
        <w:t>39.817 eura</w:t>
      </w:r>
      <w:r w:rsidR="00736320" w:rsidRPr="001847F2">
        <w:rPr>
          <w:rFonts w:ascii="Times New Roman" w:hAnsi="Times New Roman" w:cs="Times New Roman"/>
        </w:rPr>
        <w:t>.</w:t>
      </w:r>
    </w:p>
    <w:p w:rsidR="0097517C" w:rsidRPr="001847F2" w:rsidRDefault="0097517C" w:rsidP="008B3F5B">
      <w:pPr>
        <w:pStyle w:val="Odlomakpopisa"/>
        <w:numPr>
          <w:ilvl w:val="0"/>
          <w:numId w:val="11"/>
        </w:numPr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1847F2">
        <w:rPr>
          <w:rFonts w:ascii="Times New Roman" w:hAnsi="Times New Roman" w:cs="Times New Roman"/>
        </w:rPr>
        <w:t>Prihode od prodaje proizvedene dugotr</w:t>
      </w:r>
      <w:r w:rsidR="00034A68" w:rsidRPr="001847F2">
        <w:rPr>
          <w:rFonts w:ascii="Times New Roman" w:hAnsi="Times New Roman" w:cs="Times New Roman"/>
        </w:rPr>
        <w:t xml:space="preserve">ajne imovine (skupina </w:t>
      </w:r>
      <w:r w:rsidRPr="001847F2">
        <w:rPr>
          <w:rFonts w:ascii="Times New Roman" w:hAnsi="Times New Roman" w:cs="Times New Roman"/>
        </w:rPr>
        <w:t>7</w:t>
      </w:r>
      <w:r w:rsidR="00034A68" w:rsidRPr="001847F2">
        <w:rPr>
          <w:rFonts w:ascii="Times New Roman" w:hAnsi="Times New Roman" w:cs="Times New Roman"/>
        </w:rPr>
        <w:t>2</w:t>
      </w:r>
      <w:r w:rsidRPr="001847F2">
        <w:rPr>
          <w:rFonts w:ascii="Times New Roman" w:hAnsi="Times New Roman" w:cs="Times New Roman"/>
        </w:rPr>
        <w:t xml:space="preserve">) u iznosu </w:t>
      </w:r>
      <w:r w:rsidR="008161E3" w:rsidRPr="001847F2">
        <w:rPr>
          <w:rFonts w:ascii="Times New Roman" w:hAnsi="Times New Roman" w:cs="Times New Roman"/>
        </w:rPr>
        <w:t>11</w:t>
      </w:r>
      <w:r w:rsidRPr="001847F2">
        <w:rPr>
          <w:rFonts w:ascii="Times New Roman" w:hAnsi="Times New Roman" w:cs="Times New Roman"/>
        </w:rPr>
        <w:t xml:space="preserve">0 </w:t>
      </w:r>
      <w:r w:rsidR="008161E3" w:rsidRPr="001847F2">
        <w:rPr>
          <w:rFonts w:ascii="Times New Roman" w:hAnsi="Times New Roman" w:cs="Times New Roman"/>
        </w:rPr>
        <w:t>eura</w:t>
      </w:r>
      <w:r w:rsidR="0013075A" w:rsidRPr="001847F2">
        <w:rPr>
          <w:rFonts w:ascii="Times New Roman" w:hAnsi="Times New Roman" w:cs="Times New Roman"/>
        </w:rPr>
        <w:t>. Navedeni iznos dio je uplate umirovljenog djelatnika</w:t>
      </w:r>
      <w:r w:rsidR="00736320" w:rsidRPr="001847F2">
        <w:rPr>
          <w:rFonts w:ascii="Times New Roman" w:hAnsi="Times New Roman" w:cs="Times New Roman"/>
        </w:rPr>
        <w:t xml:space="preserve"> Zavodu</w:t>
      </w:r>
      <w:r w:rsidR="0013075A" w:rsidRPr="001847F2">
        <w:rPr>
          <w:rFonts w:ascii="Times New Roman" w:hAnsi="Times New Roman" w:cs="Times New Roman"/>
        </w:rPr>
        <w:t xml:space="preserve"> za kupnju stana</w:t>
      </w:r>
      <w:r w:rsidR="00736320" w:rsidRPr="001847F2">
        <w:rPr>
          <w:rFonts w:ascii="Times New Roman" w:hAnsi="Times New Roman" w:cs="Times New Roman"/>
        </w:rPr>
        <w:t>.</w:t>
      </w:r>
    </w:p>
    <w:p w:rsidR="00584974" w:rsidRPr="001847F2" w:rsidRDefault="00584974" w:rsidP="008B3F5B">
      <w:pPr>
        <w:pStyle w:val="Odlomakpopisa"/>
        <w:spacing w:line="360" w:lineRule="auto"/>
        <w:ind w:left="426"/>
        <w:jc w:val="both"/>
      </w:pPr>
    </w:p>
    <w:p w:rsidR="00ED4AFB" w:rsidRPr="001847F2" w:rsidRDefault="00ED4AFB" w:rsidP="00B6365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847F2">
        <w:rPr>
          <w:rFonts w:ascii="Times New Roman" w:hAnsi="Times New Roman" w:cs="Times New Roman"/>
          <w:b/>
          <w:i/>
          <w:sz w:val="24"/>
          <w:szCs w:val="24"/>
        </w:rPr>
        <w:lastRenderedPageBreak/>
        <w:t>Rashodi i izdaci</w:t>
      </w:r>
    </w:p>
    <w:p w:rsidR="0034521E" w:rsidRPr="001847F2" w:rsidRDefault="0034521E" w:rsidP="0034521E">
      <w:pPr>
        <w:pStyle w:val="Odlomakpopisa"/>
        <w:spacing w:after="0"/>
        <w:jc w:val="both"/>
        <w:rPr>
          <w:sz w:val="24"/>
          <w:szCs w:val="24"/>
        </w:rPr>
      </w:pPr>
    </w:p>
    <w:p w:rsidR="00ED4AFB" w:rsidRPr="001847F2" w:rsidRDefault="00ED4AFB" w:rsidP="008B3F5B">
      <w:pPr>
        <w:pStyle w:val="Odlomakpopisa"/>
        <w:numPr>
          <w:ilvl w:val="0"/>
          <w:numId w:val="16"/>
        </w:num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1847F2">
        <w:rPr>
          <w:rFonts w:ascii="Times New Roman" w:hAnsi="Times New Roman" w:cs="Times New Roman"/>
        </w:rPr>
        <w:t>Rashodi poslovanja planirani su na temelju procijenjenog izvršenja za 2022. godinu te planiranih potreba u 2023. godini, a u skladu s planiranim prihodima.</w:t>
      </w:r>
    </w:p>
    <w:p w:rsidR="00ED4AFB" w:rsidRPr="001847F2" w:rsidRDefault="00ED4AFB" w:rsidP="008B3F5B">
      <w:pPr>
        <w:pStyle w:val="Odlomakpopisa"/>
        <w:numPr>
          <w:ilvl w:val="0"/>
          <w:numId w:val="16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1847F2">
        <w:rPr>
          <w:rFonts w:ascii="Times New Roman" w:hAnsi="Times New Roman" w:cs="Times New Roman"/>
        </w:rPr>
        <w:t xml:space="preserve">Ukupni rashodi planirani su u iznosu </w:t>
      </w:r>
      <w:r w:rsidR="0053049F" w:rsidRPr="001847F2">
        <w:rPr>
          <w:rFonts w:ascii="Times New Roman" w:hAnsi="Times New Roman" w:cs="Times New Roman"/>
          <w:b/>
        </w:rPr>
        <w:t>2.</w:t>
      </w:r>
      <w:r w:rsidR="002A7267">
        <w:rPr>
          <w:rFonts w:ascii="Times New Roman" w:hAnsi="Times New Roman" w:cs="Times New Roman"/>
          <w:b/>
        </w:rPr>
        <w:t>942.507</w:t>
      </w:r>
      <w:r w:rsidR="008161E3" w:rsidRPr="001847F2">
        <w:rPr>
          <w:rFonts w:ascii="Times New Roman" w:hAnsi="Times New Roman" w:cs="Times New Roman"/>
          <w:b/>
        </w:rPr>
        <w:t xml:space="preserve"> eura</w:t>
      </w:r>
      <w:r w:rsidR="00BF55E2" w:rsidRPr="001847F2">
        <w:rPr>
          <w:rFonts w:ascii="Times New Roman" w:hAnsi="Times New Roman" w:cs="Times New Roman"/>
        </w:rPr>
        <w:t xml:space="preserve"> i </w:t>
      </w:r>
      <w:r w:rsidR="00BF55E2" w:rsidRPr="001847F2">
        <w:rPr>
          <w:rFonts w:ascii="Times New Roman" w:hAnsi="Times New Roman" w:cs="Times New Roman"/>
          <w:u w:val="single"/>
        </w:rPr>
        <w:t>obuhvaćaju</w:t>
      </w:r>
      <w:r w:rsidR="00BF55E2" w:rsidRPr="001847F2">
        <w:rPr>
          <w:rFonts w:ascii="Times New Roman" w:hAnsi="Times New Roman" w:cs="Times New Roman"/>
        </w:rPr>
        <w:t>:</w:t>
      </w:r>
    </w:p>
    <w:p w:rsidR="006D60B4" w:rsidRPr="001847F2" w:rsidRDefault="00BF55E2" w:rsidP="008B3F5B">
      <w:pPr>
        <w:pStyle w:val="Odlomakpopisa"/>
        <w:numPr>
          <w:ilvl w:val="0"/>
          <w:numId w:val="17"/>
        </w:numPr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1847F2">
        <w:rPr>
          <w:rFonts w:ascii="Times New Roman" w:hAnsi="Times New Roman" w:cs="Times New Roman"/>
        </w:rPr>
        <w:t>Rashode</w:t>
      </w:r>
      <w:r w:rsidR="006D60B4" w:rsidRPr="001847F2">
        <w:rPr>
          <w:rFonts w:ascii="Times New Roman" w:hAnsi="Times New Roman" w:cs="Times New Roman"/>
        </w:rPr>
        <w:t xml:space="preserve"> za zaposlene (skupina 31)</w:t>
      </w:r>
      <w:r w:rsidRPr="001847F2">
        <w:rPr>
          <w:rFonts w:ascii="Times New Roman" w:hAnsi="Times New Roman" w:cs="Times New Roman"/>
        </w:rPr>
        <w:t xml:space="preserve"> koji su </w:t>
      </w:r>
      <w:r w:rsidR="006D60B4" w:rsidRPr="001847F2">
        <w:rPr>
          <w:rFonts w:ascii="Times New Roman" w:hAnsi="Times New Roman" w:cs="Times New Roman"/>
        </w:rPr>
        <w:t xml:space="preserve">planirani u iznosu </w:t>
      </w:r>
      <w:r w:rsidR="003D4205" w:rsidRPr="001847F2">
        <w:rPr>
          <w:rFonts w:ascii="Times New Roman" w:hAnsi="Times New Roman" w:cs="Times New Roman"/>
        </w:rPr>
        <w:t>1.</w:t>
      </w:r>
      <w:r w:rsidR="002A7267">
        <w:rPr>
          <w:rFonts w:ascii="Times New Roman" w:hAnsi="Times New Roman" w:cs="Times New Roman"/>
        </w:rPr>
        <w:t>602.237</w:t>
      </w:r>
      <w:r w:rsidR="00034A68" w:rsidRPr="001847F2">
        <w:rPr>
          <w:rFonts w:ascii="Times New Roman" w:hAnsi="Times New Roman" w:cs="Times New Roman"/>
        </w:rPr>
        <w:t xml:space="preserve"> </w:t>
      </w:r>
      <w:r w:rsidR="003D4205" w:rsidRPr="001847F2">
        <w:rPr>
          <w:rFonts w:ascii="Times New Roman" w:hAnsi="Times New Roman" w:cs="Times New Roman"/>
        </w:rPr>
        <w:t>eura</w:t>
      </w:r>
      <w:r w:rsidR="006D60B4" w:rsidRPr="001847F2">
        <w:rPr>
          <w:rFonts w:ascii="Times New Roman" w:hAnsi="Times New Roman" w:cs="Times New Roman"/>
        </w:rPr>
        <w:t xml:space="preserve">. </w:t>
      </w:r>
      <w:r w:rsidR="00C73DF4" w:rsidRPr="001847F2">
        <w:rPr>
          <w:rFonts w:ascii="Times New Roman" w:hAnsi="Times New Roman" w:cs="Times New Roman"/>
        </w:rPr>
        <w:t xml:space="preserve">Najveći iznos, a to je </w:t>
      </w:r>
      <w:r w:rsidR="002A7267">
        <w:rPr>
          <w:rFonts w:ascii="Times New Roman" w:hAnsi="Times New Roman" w:cs="Times New Roman"/>
        </w:rPr>
        <w:t>1.420</w:t>
      </w:r>
      <w:r w:rsidR="003D4205" w:rsidRPr="001847F2">
        <w:rPr>
          <w:rFonts w:ascii="Times New Roman" w:hAnsi="Times New Roman" w:cs="Times New Roman"/>
        </w:rPr>
        <w:t>.</w:t>
      </w:r>
      <w:r w:rsidR="002A7267">
        <w:rPr>
          <w:rFonts w:ascii="Times New Roman" w:hAnsi="Times New Roman" w:cs="Times New Roman"/>
        </w:rPr>
        <w:t>520</w:t>
      </w:r>
      <w:r w:rsidR="003D4205" w:rsidRPr="001847F2">
        <w:rPr>
          <w:rFonts w:ascii="Times New Roman" w:hAnsi="Times New Roman" w:cs="Times New Roman"/>
        </w:rPr>
        <w:t xml:space="preserve"> eura</w:t>
      </w:r>
      <w:r w:rsidR="00C73DF4" w:rsidRPr="001847F2">
        <w:rPr>
          <w:rFonts w:ascii="Times New Roman" w:hAnsi="Times New Roman" w:cs="Times New Roman"/>
        </w:rPr>
        <w:t xml:space="preserve"> </w:t>
      </w:r>
      <w:r w:rsidR="00217F9E" w:rsidRPr="001847F2">
        <w:rPr>
          <w:rFonts w:ascii="Times New Roman" w:hAnsi="Times New Roman" w:cs="Times New Roman"/>
        </w:rPr>
        <w:t xml:space="preserve"> </w:t>
      </w:r>
      <w:r w:rsidR="00C73DF4" w:rsidRPr="001847F2">
        <w:rPr>
          <w:rFonts w:ascii="Times New Roman" w:hAnsi="Times New Roman" w:cs="Times New Roman"/>
        </w:rPr>
        <w:t>vezan je uz</w:t>
      </w:r>
      <w:r w:rsidRPr="001847F2">
        <w:rPr>
          <w:rFonts w:ascii="Times New Roman" w:hAnsi="Times New Roman" w:cs="Times New Roman"/>
        </w:rPr>
        <w:t xml:space="preserve"> plaće zaposlenika koji obavljaju</w:t>
      </w:r>
      <w:r w:rsidR="00C73DF4" w:rsidRPr="001847F2">
        <w:rPr>
          <w:rFonts w:ascii="Times New Roman" w:hAnsi="Times New Roman" w:cs="Times New Roman"/>
        </w:rPr>
        <w:t xml:space="preserve"> redovnu djelatnost Zavoda</w:t>
      </w:r>
      <w:r w:rsidR="001B5179" w:rsidRPr="001847F2">
        <w:rPr>
          <w:rFonts w:ascii="Times New Roman" w:hAnsi="Times New Roman" w:cs="Times New Roman"/>
        </w:rPr>
        <w:t xml:space="preserve"> te</w:t>
      </w:r>
      <w:r w:rsidR="00736320" w:rsidRPr="001847F2">
        <w:rPr>
          <w:rFonts w:ascii="Times New Roman" w:hAnsi="Times New Roman" w:cs="Times New Roman"/>
        </w:rPr>
        <w:t xml:space="preserve"> provode</w:t>
      </w:r>
      <w:r w:rsidR="001B5179" w:rsidRPr="001847F2">
        <w:rPr>
          <w:rFonts w:ascii="Times New Roman" w:hAnsi="Times New Roman" w:cs="Times New Roman"/>
        </w:rPr>
        <w:t xml:space="preserve"> projekte koje u cijelosti financira Zavod (Prevencija rizika određenih čimbenika okoliša, Savjetovalište za reproduktivno zdravlje adolescenata, Savjetovalište za prevenciju prekomjerne tjelesne težine i debljine)</w:t>
      </w:r>
      <w:r w:rsidR="00C73DF4" w:rsidRPr="001847F2">
        <w:rPr>
          <w:rFonts w:ascii="Times New Roman" w:hAnsi="Times New Roman" w:cs="Times New Roman"/>
        </w:rPr>
        <w:t xml:space="preserve">. Tu su planirani i rashodi za dva specijalista koje Zavod planira zaposliti u 2023. godini. Iznos od </w:t>
      </w:r>
      <w:r w:rsidR="003D4205" w:rsidRPr="001847F2">
        <w:rPr>
          <w:rFonts w:ascii="Times New Roman" w:hAnsi="Times New Roman" w:cs="Times New Roman"/>
        </w:rPr>
        <w:t>18</w:t>
      </w:r>
      <w:r w:rsidR="00C73DF4" w:rsidRPr="001847F2">
        <w:rPr>
          <w:rFonts w:ascii="Times New Roman" w:hAnsi="Times New Roman" w:cs="Times New Roman"/>
        </w:rPr>
        <w:t>.</w:t>
      </w:r>
      <w:r w:rsidR="003D4205" w:rsidRPr="001847F2">
        <w:rPr>
          <w:rFonts w:ascii="Times New Roman" w:hAnsi="Times New Roman" w:cs="Times New Roman"/>
        </w:rPr>
        <w:t>187 eura</w:t>
      </w:r>
      <w:r w:rsidR="00C73DF4" w:rsidRPr="001847F2">
        <w:rPr>
          <w:rFonts w:ascii="Times New Roman" w:hAnsi="Times New Roman" w:cs="Times New Roman"/>
        </w:rPr>
        <w:t xml:space="preserve"> planir</w:t>
      </w:r>
      <w:r w:rsidRPr="001847F2">
        <w:rPr>
          <w:rFonts w:ascii="Times New Roman" w:hAnsi="Times New Roman" w:cs="Times New Roman"/>
        </w:rPr>
        <w:t>an je za plaće</w:t>
      </w:r>
      <w:r w:rsidR="00C73DF4" w:rsidRPr="001847F2">
        <w:rPr>
          <w:rFonts w:ascii="Times New Roman" w:hAnsi="Times New Roman" w:cs="Times New Roman"/>
        </w:rPr>
        <w:t xml:space="preserve"> zaposlenika na provođenju</w:t>
      </w:r>
      <w:r w:rsidR="001B5179" w:rsidRPr="001847F2">
        <w:rPr>
          <w:rFonts w:ascii="Times New Roman" w:hAnsi="Times New Roman" w:cs="Times New Roman"/>
        </w:rPr>
        <w:t xml:space="preserve"> projekta</w:t>
      </w:r>
      <w:r w:rsidR="00C73DF4" w:rsidRPr="001847F2">
        <w:rPr>
          <w:rFonts w:ascii="Times New Roman" w:hAnsi="Times New Roman" w:cs="Times New Roman"/>
        </w:rPr>
        <w:t xml:space="preserve"> </w:t>
      </w:r>
      <w:proofErr w:type="spellStart"/>
      <w:r w:rsidR="00C73DF4" w:rsidRPr="001847F2">
        <w:rPr>
          <w:rFonts w:ascii="Times New Roman" w:hAnsi="Times New Roman" w:cs="Times New Roman"/>
        </w:rPr>
        <w:t>Monitoring</w:t>
      </w:r>
      <w:proofErr w:type="spellEnd"/>
      <w:r w:rsidR="00C73DF4" w:rsidRPr="001847F2">
        <w:rPr>
          <w:rFonts w:ascii="Times New Roman" w:hAnsi="Times New Roman" w:cs="Times New Roman"/>
        </w:rPr>
        <w:t xml:space="preserve">, dok je iznos od </w:t>
      </w:r>
      <w:r w:rsidR="003D4205" w:rsidRPr="001847F2">
        <w:rPr>
          <w:rFonts w:ascii="Times New Roman" w:hAnsi="Times New Roman" w:cs="Times New Roman"/>
        </w:rPr>
        <w:t>18.450 eura</w:t>
      </w:r>
      <w:r w:rsidR="00C73DF4" w:rsidRPr="001847F2">
        <w:rPr>
          <w:rFonts w:ascii="Times New Roman" w:hAnsi="Times New Roman" w:cs="Times New Roman"/>
        </w:rPr>
        <w:t xml:space="preserve"> planiran za projekt Zajedno protiv ovisnosti. Preostalih </w:t>
      </w:r>
      <w:r w:rsidR="00617E55">
        <w:rPr>
          <w:rFonts w:ascii="Times New Roman" w:hAnsi="Times New Roman" w:cs="Times New Roman"/>
        </w:rPr>
        <w:t>51</w:t>
      </w:r>
      <w:r w:rsidR="0053049F" w:rsidRPr="001847F2">
        <w:rPr>
          <w:rFonts w:ascii="Times New Roman" w:hAnsi="Times New Roman" w:cs="Times New Roman"/>
        </w:rPr>
        <w:t>.98</w:t>
      </w:r>
      <w:r w:rsidR="00617E55">
        <w:rPr>
          <w:rFonts w:ascii="Times New Roman" w:hAnsi="Times New Roman" w:cs="Times New Roman"/>
        </w:rPr>
        <w:t>0</w:t>
      </w:r>
      <w:r w:rsidR="00217F9E" w:rsidRPr="001847F2">
        <w:rPr>
          <w:rFonts w:ascii="Times New Roman" w:hAnsi="Times New Roman" w:cs="Times New Roman"/>
        </w:rPr>
        <w:t xml:space="preserve"> eura</w:t>
      </w:r>
      <w:r w:rsidR="00C73DF4" w:rsidRPr="001847F2">
        <w:rPr>
          <w:rFonts w:ascii="Times New Roman" w:hAnsi="Times New Roman" w:cs="Times New Roman"/>
        </w:rPr>
        <w:t xml:space="preserve"> pl</w:t>
      </w:r>
      <w:r w:rsidRPr="001847F2">
        <w:rPr>
          <w:rFonts w:ascii="Times New Roman" w:hAnsi="Times New Roman" w:cs="Times New Roman"/>
        </w:rPr>
        <w:t>anirano je za plaće</w:t>
      </w:r>
      <w:r w:rsidR="00217F9E" w:rsidRPr="001847F2">
        <w:rPr>
          <w:rFonts w:ascii="Times New Roman" w:hAnsi="Times New Roman" w:cs="Times New Roman"/>
        </w:rPr>
        <w:t xml:space="preserve"> djelatnika koji sudjeluju u </w:t>
      </w:r>
      <w:r w:rsidR="00617E55">
        <w:rPr>
          <w:rFonts w:ascii="Times New Roman" w:hAnsi="Times New Roman" w:cs="Times New Roman"/>
        </w:rPr>
        <w:t xml:space="preserve">poslovima vezanima uz </w:t>
      </w:r>
      <w:proofErr w:type="spellStart"/>
      <w:r w:rsidR="00617E55">
        <w:rPr>
          <w:rFonts w:ascii="Times New Roman" w:hAnsi="Times New Roman" w:cs="Times New Roman"/>
        </w:rPr>
        <w:t>Covid</w:t>
      </w:r>
      <w:proofErr w:type="spellEnd"/>
      <w:r w:rsidR="00617E55">
        <w:rPr>
          <w:rFonts w:ascii="Times New Roman" w:hAnsi="Times New Roman" w:cs="Times New Roman"/>
        </w:rPr>
        <w:t>-19 (uzorkovanje, obrada, cijepljenje),</w:t>
      </w:r>
      <w:r w:rsidR="00217F9E" w:rsidRPr="001847F2">
        <w:rPr>
          <w:rFonts w:ascii="Times New Roman" w:hAnsi="Times New Roman" w:cs="Times New Roman"/>
        </w:rPr>
        <w:t xml:space="preserve"> provedbi projekta Crvenog križa - Volonter penzioner, </w:t>
      </w:r>
      <w:r w:rsidR="0053049F" w:rsidRPr="001847F2">
        <w:rPr>
          <w:rFonts w:ascii="Times New Roman" w:hAnsi="Times New Roman" w:cs="Times New Roman"/>
        </w:rPr>
        <w:t xml:space="preserve">provedbi projekta Zdravi, aktivni i </w:t>
      </w:r>
      <w:proofErr w:type="spellStart"/>
      <w:r w:rsidR="0053049F" w:rsidRPr="001847F2">
        <w:rPr>
          <w:rFonts w:ascii="Times New Roman" w:hAnsi="Times New Roman" w:cs="Times New Roman"/>
        </w:rPr>
        <w:t>online</w:t>
      </w:r>
      <w:proofErr w:type="spellEnd"/>
      <w:r w:rsidR="0053049F" w:rsidRPr="001847F2">
        <w:rPr>
          <w:rFonts w:ascii="Times New Roman" w:hAnsi="Times New Roman" w:cs="Times New Roman"/>
        </w:rPr>
        <w:t>, te</w:t>
      </w:r>
      <w:r w:rsidR="00217F9E" w:rsidRPr="001847F2">
        <w:rPr>
          <w:rFonts w:ascii="Times New Roman" w:hAnsi="Times New Roman" w:cs="Times New Roman"/>
        </w:rPr>
        <w:t xml:space="preserve"> </w:t>
      </w:r>
      <w:r w:rsidR="009C534B" w:rsidRPr="001847F2">
        <w:rPr>
          <w:rFonts w:ascii="Times New Roman" w:hAnsi="Times New Roman" w:cs="Times New Roman"/>
        </w:rPr>
        <w:t xml:space="preserve">za prijem </w:t>
      </w:r>
      <w:r w:rsidRPr="001847F2">
        <w:rPr>
          <w:rFonts w:ascii="Times New Roman" w:hAnsi="Times New Roman" w:cs="Times New Roman"/>
        </w:rPr>
        <w:t>pripravnika putem mjere HZZ-a pripravništvo.</w:t>
      </w:r>
      <w:r w:rsidR="00617E55">
        <w:rPr>
          <w:rFonts w:ascii="Times New Roman" w:hAnsi="Times New Roman" w:cs="Times New Roman"/>
        </w:rPr>
        <w:t xml:space="preserve"> Iz</w:t>
      </w:r>
      <w:r w:rsidR="00D252DE">
        <w:rPr>
          <w:rFonts w:ascii="Times New Roman" w:hAnsi="Times New Roman" w:cs="Times New Roman"/>
        </w:rPr>
        <w:t>nos od 93.1</w:t>
      </w:r>
      <w:r w:rsidR="00617E55">
        <w:rPr>
          <w:rFonts w:ascii="Times New Roman" w:hAnsi="Times New Roman" w:cs="Times New Roman"/>
        </w:rPr>
        <w:t>00 eura planiran je za plaće specijalizanata.</w:t>
      </w:r>
    </w:p>
    <w:p w:rsidR="00BF55E2" w:rsidRPr="001847F2" w:rsidRDefault="00BF55E2" w:rsidP="008B3F5B">
      <w:pPr>
        <w:pStyle w:val="Odlomakpopisa"/>
        <w:numPr>
          <w:ilvl w:val="0"/>
          <w:numId w:val="17"/>
        </w:numPr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1847F2">
        <w:rPr>
          <w:rFonts w:ascii="Times New Roman" w:hAnsi="Times New Roman" w:cs="Times New Roman"/>
        </w:rPr>
        <w:t xml:space="preserve">Materijalne rashode (skupina 32) planirane u iznosu </w:t>
      </w:r>
      <w:r w:rsidR="009C534B" w:rsidRPr="001847F2">
        <w:rPr>
          <w:rFonts w:ascii="Times New Roman" w:hAnsi="Times New Roman" w:cs="Times New Roman"/>
        </w:rPr>
        <w:t>1.</w:t>
      </w:r>
      <w:r w:rsidR="00D608F4" w:rsidRPr="001847F2">
        <w:rPr>
          <w:rFonts w:ascii="Times New Roman" w:hAnsi="Times New Roman" w:cs="Times New Roman"/>
        </w:rPr>
        <w:t>1</w:t>
      </w:r>
      <w:r w:rsidR="00617E55">
        <w:rPr>
          <w:rFonts w:ascii="Times New Roman" w:hAnsi="Times New Roman" w:cs="Times New Roman"/>
        </w:rPr>
        <w:t>51</w:t>
      </w:r>
      <w:r w:rsidR="009C534B" w:rsidRPr="001847F2">
        <w:rPr>
          <w:rFonts w:ascii="Times New Roman" w:hAnsi="Times New Roman" w:cs="Times New Roman"/>
        </w:rPr>
        <w:t>.</w:t>
      </w:r>
      <w:r w:rsidR="00617E55">
        <w:rPr>
          <w:rFonts w:ascii="Times New Roman" w:hAnsi="Times New Roman" w:cs="Times New Roman"/>
        </w:rPr>
        <w:t>700</w:t>
      </w:r>
      <w:r w:rsidR="0053049F" w:rsidRPr="001847F2">
        <w:rPr>
          <w:rFonts w:ascii="Times New Roman" w:hAnsi="Times New Roman" w:cs="Times New Roman"/>
        </w:rPr>
        <w:t xml:space="preserve"> </w:t>
      </w:r>
      <w:r w:rsidR="009C534B" w:rsidRPr="001847F2">
        <w:rPr>
          <w:rFonts w:ascii="Times New Roman" w:hAnsi="Times New Roman" w:cs="Times New Roman"/>
        </w:rPr>
        <w:t>eura</w:t>
      </w:r>
      <w:r w:rsidRPr="001847F2">
        <w:rPr>
          <w:rFonts w:ascii="Times New Roman" w:hAnsi="Times New Roman" w:cs="Times New Roman"/>
        </w:rPr>
        <w:t>. Materijalni rashodi odnose se na rashode</w:t>
      </w:r>
      <w:r w:rsidR="001B5179" w:rsidRPr="001847F2">
        <w:rPr>
          <w:rFonts w:ascii="Times New Roman" w:hAnsi="Times New Roman" w:cs="Times New Roman"/>
        </w:rPr>
        <w:t xml:space="preserve"> (potrošni materijal, sitni inventar, energenti, razne usluge)</w:t>
      </w:r>
      <w:r w:rsidRPr="001847F2">
        <w:rPr>
          <w:rFonts w:ascii="Times New Roman" w:hAnsi="Times New Roman" w:cs="Times New Roman"/>
        </w:rPr>
        <w:t xml:space="preserve"> vezane uz provedbu projekata i redovn</w:t>
      </w:r>
      <w:r w:rsidR="009C534B" w:rsidRPr="001847F2">
        <w:rPr>
          <w:rFonts w:ascii="Times New Roman" w:hAnsi="Times New Roman" w:cs="Times New Roman"/>
        </w:rPr>
        <w:t>e</w:t>
      </w:r>
      <w:r w:rsidRPr="001847F2">
        <w:rPr>
          <w:rFonts w:ascii="Times New Roman" w:hAnsi="Times New Roman" w:cs="Times New Roman"/>
        </w:rPr>
        <w:t xml:space="preserve"> djelatnost</w:t>
      </w:r>
      <w:r w:rsidR="009C534B" w:rsidRPr="001847F2">
        <w:rPr>
          <w:rFonts w:ascii="Times New Roman" w:hAnsi="Times New Roman" w:cs="Times New Roman"/>
        </w:rPr>
        <w:t>i</w:t>
      </w:r>
      <w:r w:rsidRPr="001847F2">
        <w:rPr>
          <w:rFonts w:ascii="Times New Roman" w:hAnsi="Times New Roman" w:cs="Times New Roman"/>
        </w:rPr>
        <w:t xml:space="preserve"> Zavoda. </w:t>
      </w:r>
      <w:r w:rsidR="001B5179" w:rsidRPr="001847F2">
        <w:rPr>
          <w:rFonts w:ascii="Times New Roman" w:hAnsi="Times New Roman" w:cs="Times New Roman"/>
        </w:rPr>
        <w:t xml:space="preserve">U iznosu </w:t>
      </w:r>
      <w:r w:rsidR="009C534B" w:rsidRPr="001847F2">
        <w:rPr>
          <w:rFonts w:ascii="Times New Roman" w:hAnsi="Times New Roman" w:cs="Times New Roman"/>
        </w:rPr>
        <w:t>1.</w:t>
      </w:r>
      <w:r w:rsidR="00D608F4" w:rsidRPr="001847F2">
        <w:rPr>
          <w:rFonts w:ascii="Times New Roman" w:hAnsi="Times New Roman" w:cs="Times New Roman"/>
        </w:rPr>
        <w:t>105.</w:t>
      </w:r>
      <w:r w:rsidR="00617E55">
        <w:rPr>
          <w:rFonts w:ascii="Times New Roman" w:hAnsi="Times New Roman" w:cs="Times New Roman"/>
        </w:rPr>
        <w:t>030</w:t>
      </w:r>
      <w:r w:rsidR="009C534B" w:rsidRPr="001847F2">
        <w:rPr>
          <w:rFonts w:ascii="Times New Roman" w:hAnsi="Times New Roman" w:cs="Times New Roman"/>
        </w:rPr>
        <w:t xml:space="preserve"> eura</w:t>
      </w:r>
      <w:r w:rsidR="001B5179" w:rsidRPr="001847F2">
        <w:rPr>
          <w:rFonts w:ascii="Times New Roman" w:hAnsi="Times New Roman" w:cs="Times New Roman"/>
        </w:rPr>
        <w:t xml:space="preserve"> planirani su na redovnoj djelatnosti i projektima koje financira Zavod</w:t>
      </w:r>
      <w:r w:rsidR="009C534B" w:rsidRPr="001847F2">
        <w:rPr>
          <w:rFonts w:ascii="Times New Roman" w:hAnsi="Times New Roman" w:cs="Times New Roman"/>
        </w:rPr>
        <w:t>.</w:t>
      </w:r>
      <w:r w:rsidR="001B5179" w:rsidRPr="001847F2">
        <w:rPr>
          <w:rFonts w:ascii="Times New Roman" w:hAnsi="Times New Roman" w:cs="Times New Roman"/>
        </w:rPr>
        <w:t xml:space="preserve">  </w:t>
      </w:r>
      <w:r w:rsidR="009C534B" w:rsidRPr="001847F2">
        <w:rPr>
          <w:rFonts w:ascii="Times New Roman" w:hAnsi="Times New Roman" w:cs="Times New Roman"/>
        </w:rPr>
        <w:t xml:space="preserve">U </w:t>
      </w:r>
      <w:r w:rsidR="001B5179" w:rsidRPr="001847F2">
        <w:rPr>
          <w:rFonts w:ascii="Times New Roman" w:hAnsi="Times New Roman" w:cs="Times New Roman"/>
        </w:rPr>
        <w:t xml:space="preserve">iznosu </w:t>
      </w:r>
      <w:r w:rsidR="009C534B" w:rsidRPr="001847F2">
        <w:rPr>
          <w:rFonts w:ascii="Times New Roman" w:hAnsi="Times New Roman" w:cs="Times New Roman"/>
        </w:rPr>
        <w:t>21.630 eura</w:t>
      </w:r>
      <w:r w:rsidR="001B5179" w:rsidRPr="001847F2">
        <w:rPr>
          <w:rFonts w:ascii="Times New Roman" w:hAnsi="Times New Roman" w:cs="Times New Roman"/>
        </w:rPr>
        <w:t xml:space="preserve"> planirani </w:t>
      </w:r>
      <w:r w:rsidR="009C534B" w:rsidRPr="001847F2">
        <w:rPr>
          <w:rFonts w:ascii="Times New Roman" w:hAnsi="Times New Roman" w:cs="Times New Roman"/>
        </w:rPr>
        <w:t xml:space="preserve">su </w:t>
      </w:r>
      <w:r w:rsidR="001B5179" w:rsidRPr="001847F2">
        <w:rPr>
          <w:rFonts w:ascii="Times New Roman" w:hAnsi="Times New Roman" w:cs="Times New Roman"/>
        </w:rPr>
        <w:t xml:space="preserve">na projektu </w:t>
      </w:r>
      <w:proofErr w:type="spellStart"/>
      <w:r w:rsidR="001B5179" w:rsidRPr="001847F2">
        <w:rPr>
          <w:rFonts w:ascii="Times New Roman" w:hAnsi="Times New Roman" w:cs="Times New Roman"/>
        </w:rPr>
        <w:t>Monitoring</w:t>
      </w:r>
      <w:proofErr w:type="spellEnd"/>
      <w:r w:rsidR="001B5179" w:rsidRPr="001847F2">
        <w:rPr>
          <w:rFonts w:ascii="Times New Roman" w:hAnsi="Times New Roman" w:cs="Times New Roman"/>
        </w:rPr>
        <w:t xml:space="preserve">, </w:t>
      </w:r>
      <w:r w:rsidR="009C534B" w:rsidRPr="001847F2">
        <w:rPr>
          <w:rFonts w:ascii="Times New Roman" w:hAnsi="Times New Roman" w:cs="Times New Roman"/>
        </w:rPr>
        <w:t xml:space="preserve">9.950 eura planirano je za </w:t>
      </w:r>
      <w:r w:rsidR="001B5179" w:rsidRPr="001847F2">
        <w:rPr>
          <w:rFonts w:ascii="Times New Roman" w:hAnsi="Times New Roman" w:cs="Times New Roman"/>
        </w:rPr>
        <w:t>projekt</w:t>
      </w:r>
      <w:r w:rsidR="0053049F" w:rsidRPr="001847F2">
        <w:rPr>
          <w:rFonts w:ascii="Times New Roman" w:hAnsi="Times New Roman" w:cs="Times New Roman"/>
        </w:rPr>
        <w:t xml:space="preserve"> Zajedno protiv ovisnosti. Iznos od</w:t>
      </w:r>
      <w:r w:rsidR="009D063B" w:rsidRPr="001847F2">
        <w:rPr>
          <w:rFonts w:ascii="Times New Roman" w:hAnsi="Times New Roman" w:cs="Times New Roman"/>
        </w:rPr>
        <w:t xml:space="preserve"> 1.930 eura</w:t>
      </w:r>
      <w:r w:rsidR="0053049F" w:rsidRPr="001847F2">
        <w:rPr>
          <w:rFonts w:ascii="Times New Roman" w:hAnsi="Times New Roman" w:cs="Times New Roman"/>
        </w:rPr>
        <w:t xml:space="preserve"> planiran je</w:t>
      </w:r>
      <w:r w:rsidR="009D063B" w:rsidRPr="001847F2">
        <w:rPr>
          <w:rFonts w:ascii="Times New Roman" w:hAnsi="Times New Roman" w:cs="Times New Roman"/>
        </w:rPr>
        <w:t xml:space="preserve"> za </w:t>
      </w:r>
      <w:r w:rsidR="0053049F" w:rsidRPr="001847F2">
        <w:rPr>
          <w:rFonts w:ascii="Times New Roman" w:hAnsi="Times New Roman" w:cs="Times New Roman"/>
        </w:rPr>
        <w:t>proje</w:t>
      </w:r>
      <w:r w:rsidR="00617E55">
        <w:rPr>
          <w:rFonts w:ascii="Times New Roman" w:hAnsi="Times New Roman" w:cs="Times New Roman"/>
        </w:rPr>
        <w:t>kt Volonter penzioner dok je 260</w:t>
      </w:r>
      <w:r w:rsidR="0053049F" w:rsidRPr="001847F2">
        <w:rPr>
          <w:rFonts w:ascii="Times New Roman" w:hAnsi="Times New Roman" w:cs="Times New Roman"/>
        </w:rPr>
        <w:t xml:space="preserve"> eura planirano za rashode projekta Zdravi, aktivni i </w:t>
      </w:r>
      <w:proofErr w:type="spellStart"/>
      <w:r w:rsidR="0053049F" w:rsidRPr="001847F2">
        <w:rPr>
          <w:rFonts w:ascii="Times New Roman" w:hAnsi="Times New Roman" w:cs="Times New Roman"/>
        </w:rPr>
        <w:t>online</w:t>
      </w:r>
      <w:proofErr w:type="spellEnd"/>
      <w:r w:rsidR="0053049F" w:rsidRPr="001847F2">
        <w:rPr>
          <w:rFonts w:ascii="Times New Roman" w:hAnsi="Times New Roman" w:cs="Times New Roman"/>
        </w:rPr>
        <w:t>.</w:t>
      </w:r>
      <w:r w:rsidR="00617E55">
        <w:rPr>
          <w:rFonts w:ascii="Times New Roman" w:hAnsi="Times New Roman" w:cs="Times New Roman"/>
        </w:rPr>
        <w:t xml:space="preserve"> Preostalih 12.900 eura planirano je za materijalne rashode vezane uz specijalizaciju liječnika.</w:t>
      </w:r>
    </w:p>
    <w:p w:rsidR="00F0589E" w:rsidRPr="001847F2" w:rsidRDefault="00F0589E" w:rsidP="008B3F5B">
      <w:pPr>
        <w:pStyle w:val="Odlomakpopisa"/>
        <w:numPr>
          <w:ilvl w:val="0"/>
          <w:numId w:val="17"/>
        </w:numPr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1847F2">
        <w:rPr>
          <w:rFonts w:ascii="Times New Roman" w:hAnsi="Times New Roman" w:cs="Times New Roman"/>
        </w:rPr>
        <w:t>Financijske rashode (skupina 34) u iznosu 2.</w:t>
      </w:r>
      <w:r w:rsidR="00D300F3">
        <w:rPr>
          <w:rFonts w:ascii="Times New Roman" w:hAnsi="Times New Roman" w:cs="Times New Roman"/>
        </w:rPr>
        <w:t>9</w:t>
      </w:r>
      <w:r w:rsidRPr="001847F2">
        <w:rPr>
          <w:rFonts w:ascii="Times New Roman" w:hAnsi="Times New Roman" w:cs="Times New Roman"/>
        </w:rPr>
        <w:t>00</w:t>
      </w:r>
      <w:r w:rsidR="009D063B" w:rsidRPr="001847F2">
        <w:rPr>
          <w:rFonts w:ascii="Times New Roman" w:hAnsi="Times New Roman" w:cs="Times New Roman"/>
        </w:rPr>
        <w:t xml:space="preserve"> eura</w:t>
      </w:r>
      <w:r w:rsidRPr="001847F2">
        <w:rPr>
          <w:rFonts w:ascii="Times New Roman" w:hAnsi="Times New Roman" w:cs="Times New Roman"/>
        </w:rPr>
        <w:t xml:space="preserve"> koji se odnose se na bankarske usluge.</w:t>
      </w:r>
    </w:p>
    <w:p w:rsidR="00F0589E" w:rsidRPr="001847F2" w:rsidRDefault="00F0589E" w:rsidP="008B3F5B">
      <w:pPr>
        <w:pStyle w:val="Odlomakpopisa"/>
        <w:numPr>
          <w:ilvl w:val="0"/>
          <w:numId w:val="17"/>
        </w:numPr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1847F2">
        <w:rPr>
          <w:rFonts w:ascii="Times New Roman" w:hAnsi="Times New Roman" w:cs="Times New Roman"/>
        </w:rPr>
        <w:t xml:space="preserve">Pomoći dane u inozemstvo i unutar općeg proračuna (skupina 36) u iznosu </w:t>
      </w:r>
      <w:r w:rsidR="009D063B" w:rsidRPr="001847F2">
        <w:rPr>
          <w:rFonts w:ascii="Times New Roman" w:hAnsi="Times New Roman" w:cs="Times New Roman"/>
        </w:rPr>
        <w:t>2.660 eura</w:t>
      </w:r>
      <w:r w:rsidRPr="001847F2">
        <w:rPr>
          <w:rFonts w:ascii="Times New Roman" w:hAnsi="Times New Roman" w:cs="Times New Roman"/>
        </w:rPr>
        <w:t>, a odnose se  na prijenos dijela sredstava dobivenih od HZZO-a Domu zdravlja, OB Koprivnica i Zavodu za hitnu medicinu za mobilne timove koji uz djelatnike Zavoda provode protuepidemijska cijepljenja.</w:t>
      </w:r>
    </w:p>
    <w:p w:rsidR="00F11DB0" w:rsidRPr="001847F2" w:rsidRDefault="00F11DB0" w:rsidP="008B3F5B">
      <w:pPr>
        <w:pStyle w:val="Odlomakpopisa"/>
        <w:numPr>
          <w:ilvl w:val="0"/>
          <w:numId w:val="17"/>
        </w:numPr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1847F2">
        <w:rPr>
          <w:rFonts w:ascii="Times New Roman" w:hAnsi="Times New Roman" w:cs="Times New Roman"/>
        </w:rPr>
        <w:t xml:space="preserve">Rashode za nabavu </w:t>
      </w:r>
      <w:proofErr w:type="spellStart"/>
      <w:r w:rsidRPr="001847F2">
        <w:rPr>
          <w:rFonts w:ascii="Times New Roman" w:hAnsi="Times New Roman" w:cs="Times New Roman"/>
        </w:rPr>
        <w:t>neproizvedene</w:t>
      </w:r>
      <w:proofErr w:type="spellEnd"/>
      <w:r w:rsidRPr="001847F2">
        <w:rPr>
          <w:rFonts w:ascii="Times New Roman" w:hAnsi="Times New Roman" w:cs="Times New Roman"/>
        </w:rPr>
        <w:t xml:space="preserve"> dugotrajne imovine (skupina 41) u iznosu </w:t>
      </w:r>
      <w:r w:rsidR="009D063B" w:rsidRPr="001847F2">
        <w:rPr>
          <w:rFonts w:ascii="Times New Roman" w:hAnsi="Times New Roman" w:cs="Times New Roman"/>
        </w:rPr>
        <w:t>2.000 eura</w:t>
      </w:r>
      <w:r w:rsidRPr="001847F2">
        <w:rPr>
          <w:rFonts w:ascii="Times New Roman" w:hAnsi="Times New Roman" w:cs="Times New Roman"/>
        </w:rPr>
        <w:t xml:space="preserve"> namijenjenih za kupnju licenci</w:t>
      </w:r>
      <w:r w:rsidR="003F6EEE" w:rsidRPr="001847F2">
        <w:rPr>
          <w:rFonts w:ascii="Times New Roman" w:hAnsi="Times New Roman" w:cs="Times New Roman"/>
        </w:rPr>
        <w:t xml:space="preserve"> potrebnih za rad računala.</w:t>
      </w:r>
    </w:p>
    <w:p w:rsidR="003F6EEE" w:rsidRPr="001847F2" w:rsidRDefault="003F6EEE" w:rsidP="008B3F5B">
      <w:pPr>
        <w:pStyle w:val="Odlomakpopisa"/>
        <w:numPr>
          <w:ilvl w:val="0"/>
          <w:numId w:val="17"/>
        </w:numPr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1847F2">
        <w:rPr>
          <w:rFonts w:ascii="Times New Roman" w:hAnsi="Times New Roman" w:cs="Times New Roman"/>
        </w:rPr>
        <w:t xml:space="preserve">Rashode za nabavu proizvedene dugotrajne imovine (skupina 42) u iznosu </w:t>
      </w:r>
      <w:r w:rsidR="009D063B" w:rsidRPr="001847F2">
        <w:rPr>
          <w:rFonts w:ascii="Times New Roman" w:hAnsi="Times New Roman" w:cs="Times New Roman"/>
        </w:rPr>
        <w:t>1</w:t>
      </w:r>
      <w:r w:rsidR="00D608F4" w:rsidRPr="001847F2">
        <w:rPr>
          <w:rFonts w:ascii="Times New Roman" w:hAnsi="Times New Roman" w:cs="Times New Roman"/>
        </w:rPr>
        <w:t>8</w:t>
      </w:r>
      <w:r w:rsidR="009D063B" w:rsidRPr="001847F2">
        <w:rPr>
          <w:rFonts w:ascii="Times New Roman" w:hAnsi="Times New Roman" w:cs="Times New Roman"/>
        </w:rPr>
        <w:t>1.010 eura</w:t>
      </w:r>
      <w:r w:rsidRPr="001847F2">
        <w:rPr>
          <w:rFonts w:ascii="Times New Roman" w:hAnsi="Times New Roman" w:cs="Times New Roman"/>
        </w:rPr>
        <w:t>. Iznos od</w:t>
      </w:r>
      <w:r w:rsidR="008B3F5B" w:rsidRPr="001847F2">
        <w:rPr>
          <w:rFonts w:ascii="Times New Roman" w:hAnsi="Times New Roman" w:cs="Times New Roman"/>
        </w:rPr>
        <w:t xml:space="preserve"> </w:t>
      </w:r>
      <w:r w:rsidRPr="001847F2">
        <w:rPr>
          <w:rFonts w:ascii="Times New Roman" w:hAnsi="Times New Roman" w:cs="Times New Roman"/>
        </w:rPr>
        <w:t xml:space="preserve"> </w:t>
      </w:r>
      <w:r w:rsidR="009D063B" w:rsidRPr="001847F2">
        <w:rPr>
          <w:rFonts w:ascii="Times New Roman" w:hAnsi="Times New Roman" w:cs="Times New Roman"/>
        </w:rPr>
        <w:t>800 eura</w:t>
      </w:r>
      <w:r w:rsidRPr="001847F2">
        <w:rPr>
          <w:rFonts w:ascii="Times New Roman" w:hAnsi="Times New Roman" w:cs="Times New Roman"/>
        </w:rPr>
        <w:t xml:space="preserve"> planiran je za nabavu računalne opreme za projekt Zajedno protiv ovisnosti koji financira Ministarstvo zdravstva, dok je </w:t>
      </w:r>
      <w:r w:rsidR="009D063B" w:rsidRPr="001847F2">
        <w:rPr>
          <w:rFonts w:ascii="Times New Roman" w:hAnsi="Times New Roman" w:cs="Times New Roman"/>
        </w:rPr>
        <w:t>1</w:t>
      </w:r>
      <w:r w:rsidR="00D608F4" w:rsidRPr="001847F2">
        <w:rPr>
          <w:rFonts w:ascii="Times New Roman" w:hAnsi="Times New Roman" w:cs="Times New Roman"/>
        </w:rPr>
        <w:t>8</w:t>
      </w:r>
      <w:r w:rsidR="009D063B" w:rsidRPr="001847F2">
        <w:rPr>
          <w:rFonts w:ascii="Times New Roman" w:hAnsi="Times New Roman" w:cs="Times New Roman"/>
        </w:rPr>
        <w:t>0.210 eura</w:t>
      </w:r>
      <w:r w:rsidRPr="001847F2">
        <w:rPr>
          <w:rFonts w:ascii="Times New Roman" w:hAnsi="Times New Roman" w:cs="Times New Roman"/>
        </w:rPr>
        <w:t xml:space="preserve"> planirano za nabavu nove</w:t>
      </w:r>
      <w:r w:rsidR="00AB48F0" w:rsidRPr="001847F2">
        <w:rPr>
          <w:rFonts w:ascii="Times New Roman" w:hAnsi="Times New Roman" w:cs="Times New Roman"/>
        </w:rPr>
        <w:t xml:space="preserve"> uredske, </w:t>
      </w:r>
      <w:r w:rsidRPr="001847F2">
        <w:rPr>
          <w:rFonts w:ascii="Times New Roman" w:hAnsi="Times New Roman" w:cs="Times New Roman"/>
        </w:rPr>
        <w:t xml:space="preserve"> računalne, medicinske i laboratorijske opreme t</w:t>
      </w:r>
      <w:r w:rsidR="009D063B" w:rsidRPr="001847F2">
        <w:rPr>
          <w:rFonts w:ascii="Times New Roman" w:hAnsi="Times New Roman" w:cs="Times New Roman"/>
        </w:rPr>
        <w:t>e</w:t>
      </w:r>
      <w:r w:rsidRPr="001847F2">
        <w:rPr>
          <w:rFonts w:ascii="Times New Roman" w:hAnsi="Times New Roman" w:cs="Times New Roman"/>
        </w:rPr>
        <w:t xml:space="preserve"> za </w:t>
      </w:r>
      <w:r w:rsidR="00AB48F0" w:rsidRPr="001847F2">
        <w:rPr>
          <w:rFonts w:ascii="Times New Roman" w:hAnsi="Times New Roman" w:cs="Times New Roman"/>
        </w:rPr>
        <w:t xml:space="preserve">njeno </w:t>
      </w:r>
      <w:proofErr w:type="spellStart"/>
      <w:r w:rsidR="00AB48F0" w:rsidRPr="001847F2">
        <w:rPr>
          <w:rFonts w:ascii="Times New Roman" w:hAnsi="Times New Roman" w:cs="Times New Roman"/>
        </w:rPr>
        <w:t>zanavljanje</w:t>
      </w:r>
      <w:proofErr w:type="spellEnd"/>
      <w:r w:rsidR="00AB48F0" w:rsidRPr="001847F2">
        <w:rPr>
          <w:rFonts w:ascii="Times New Roman" w:hAnsi="Times New Roman" w:cs="Times New Roman"/>
        </w:rPr>
        <w:t>.</w:t>
      </w:r>
    </w:p>
    <w:p w:rsidR="00AB48F0" w:rsidRPr="001847F2" w:rsidRDefault="00AB48F0" w:rsidP="00B6365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847F2">
        <w:rPr>
          <w:rFonts w:ascii="Times New Roman" w:hAnsi="Times New Roman" w:cs="Times New Roman"/>
          <w:b/>
          <w:i/>
          <w:sz w:val="24"/>
          <w:szCs w:val="24"/>
        </w:rPr>
        <w:lastRenderedPageBreak/>
        <w:t>Preneseni višak</w:t>
      </w:r>
    </w:p>
    <w:p w:rsidR="00AB48F0" w:rsidRPr="001847F2" w:rsidRDefault="00AB48F0" w:rsidP="0034521E">
      <w:pPr>
        <w:spacing w:after="0"/>
        <w:jc w:val="both"/>
      </w:pPr>
    </w:p>
    <w:p w:rsidR="00AB48F0" w:rsidRPr="001847F2" w:rsidRDefault="00AB48F0" w:rsidP="008B3F5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847F2">
        <w:rPr>
          <w:rFonts w:ascii="Times New Roman" w:hAnsi="Times New Roman" w:cs="Times New Roman"/>
        </w:rPr>
        <w:t>Zavod</w:t>
      </w:r>
      <w:r w:rsidR="00C35E3D" w:rsidRPr="001847F2">
        <w:rPr>
          <w:rFonts w:ascii="Times New Roman" w:hAnsi="Times New Roman" w:cs="Times New Roman"/>
        </w:rPr>
        <w:t xml:space="preserve"> za javno zdravstvo</w:t>
      </w:r>
      <w:r w:rsidRPr="001847F2">
        <w:rPr>
          <w:rFonts w:ascii="Times New Roman" w:hAnsi="Times New Roman" w:cs="Times New Roman"/>
        </w:rPr>
        <w:t xml:space="preserve"> je 2021. godine ost</w:t>
      </w:r>
      <w:r w:rsidR="00214EA9" w:rsidRPr="001847F2">
        <w:rPr>
          <w:rFonts w:ascii="Times New Roman" w:hAnsi="Times New Roman" w:cs="Times New Roman"/>
        </w:rPr>
        <w:t xml:space="preserve">vario višak u iznosu </w:t>
      </w:r>
      <w:r w:rsidR="00791BD3" w:rsidRPr="001847F2">
        <w:rPr>
          <w:rFonts w:ascii="Times New Roman" w:hAnsi="Times New Roman" w:cs="Times New Roman"/>
        </w:rPr>
        <w:t>1.557.178 eura</w:t>
      </w:r>
      <w:r w:rsidRPr="001847F2">
        <w:rPr>
          <w:rFonts w:ascii="Times New Roman" w:hAnsi="Times New Roman" w:cs="Times New Roman"/>
        </w:rPr>
        <w:t xml:space="preserve">. Zajedno s </w:t>
      </w:r>
      <w:r w:rsidR="00214EA9" w:rsidRPr="001847F2">
        <w:rPr>
          <w:rFonts w:ascii="Times New Roman" w:hAnsi="Times New Roman" w:cs="Times New Roman"/>
        </w:rPr>
        <w:t xml:space="preserve">prenesenim </w:t>
      </w:r>
      <w:r w:rsidRPr="001847F2">
        <w:rPr>
          <w:rFonts w:ascii="Times New Roman" w:hAnsi="Times New Roman" w:cs="Times New Roman"/>
        </w:rPr>
        <w:t>viškom iz prethodnih razdoblj</w:t>
      </w:r>
      <w:r w:rsidR="00214EA9" w:rsidRPr="001847F2">
        <w:rPr>
          <w:rFonts w:ascii="Times New Roman" w:hAnsi="Times New Roman" w:cs="Times New Roman"/>
        </w:rPr>
        <w:t xml:space="preserve">a ukupan višak iznosio je </w:t>
      </w:r>
      <w:r w:rsidR="00791BD3" w:rsidRPr="001847F2">
        <w:rPr>
          <w:rFonts w:ascii="Times New Roman" w:hAnsi="Times New Roman" w:cs="Times New Roman"/>
        </w:rPr>
        <w:t>2.067.435 eura</w:t>
      </w:r>
      <w:r w:rsidRPr="001847F2">
        <w:rPr>
          <w:rFonts w:ascii="Times New Roman" w:hAnsi="Times New Roman" w:cs="Times New Roman"/>
        </w:rPr>
        <w:t>. Odlukom o raspodjeli rezultata Koprivničko – križevačke županije utvrđenog na 31.12.2021. i sukcesivnom pokriću manjka, KLASA:400-06/22-01/</w:t>
      </w:r>
      <w:r w:rsidR="00214EA9" w:rsidRPr="001847F2">
        <w:rPr>
          <w:rFonts w:ascii="Times New Roman" w:hAnsi="Times New Roman" w:cs="Times New Roman"/>
        </w:rPr>
        <w:t>3</w:t>
      </w:r>
      <w:r w:rsidRPr="001847F2">
        <w:rPr>
          <w:rFonts w:ascii="Times New Roman" w:hAnsi="Times New Roman" w:cs="Times New Roman"/>
        </w:rPr>
        <w:t>, URBROJ:2137-03/0</w:t>
      </w:r>
      <w:r w:rsidR="00214EA9" w:rsidRPr="001847F2">
        <w:rPr>
          <w:rFonts w:ascii="Times New Roman" w:hAnsi="Times New Roman" w:cs="Times New Roman"/>
        </w:rPr>
        <w:t>1</w:t>
      </w:r>
      <w:r w:rsidRPr="001847F2">
        <w:rPr>
          <w:rFonts w:ascii="Times New Roman" w:hAnsi="Times New Roman" w:cs="Times New Roman"/>
        </w:rPr>
        <w:t>-22-</w:t>
      </w:r>
      <w:r w:rsidR="00214EA9" w:rsidRPr="001847F2">
        <w:rPr>
          <w:rFonts w:ascii="Times New Roman" w:hAnsi="Times New Roman" w:cs="Times New Roman"/>
        </w:rPr>
        <w:t>4 od 14</w:t>
      </w:r>
      <w:r w:rsidRPr="001847F2">
        <w:rPr>
          <w:rFonts w:ascii="Times New Roman" w:hAnsi="Times New Roman" w:cs="Times New Roman"/>
        </w:rPr>
        <w:t>. li</w:t>
      </w:r>
      <w:r w:rsidR="00214EA9" w:rsidRPr="001847F2">
        <w:rPr>
          <w:rFonts w:ascii="Times New Roman" w:hAnsi="Times New Roman" w:cs="Times New Roman"/>
        </w:rPr>
        <w:t>pnja</w:t>
      </w:r>
      <w:r w:rsidRPr="001847F2">
        <w:rPr>
          <w:rFonts w:ascii="Times New Roman" w:hAnsi="Times New Roman" w:cs="Times New Roman"/>
        </w:rPr>
        <w:t>. 2022</w:t>
      </w:r>
      <w:r w:rsidR="00214EA9" w:rsidRPr="001847F2">
        <w:rPr>
          <w:rFonts w:ascii="Times New Roman" w:hAnsi="Times New Roman" w:cs="Times New Roman"/>
        </w:rPr>
        <w:t xml:space="preserve">. godine Županija kao osnivač preuzela je od Zavoda za javno zdravstvo </w:t>
      </w:r>
      <w:r w:rsidR="001E71F1" w:rsidRPr="001847F2">
        <w:rPr>
          <w:rFonts w:ascii="Times New Roman" w:hAnsi="Times New Roman" w:cs="Times New Roman"/>
        </w:rPr>
        <w:t>1.526.312 eura</w:t>
      </w:r>
      <w:r w:rsidR="00214EA9" w:rsidRPr="001847F2">
        <w:rPr>
          <w:rFonts w:ascii="Times New Roman" w:hAnsi="Times New Roman" w:cs="Times New Roman"/>
        </w:rPr>
        <w:t xml:space="preserve"> za financiranje kapitalnih rashoda. Dio </w:t>
      </w:r>
      <w:r w:rsidR="00736320" w:rsidRPr="001847F2">
        <w:rPr>
          <w:rFonts w:ascii="Times New Roman" w:hAnsi="Times New Roman" w:cs="Times New Roman"/>
        </w:rPr>
        <w:t xml:space="preserve">preostalog </w:t>
      </w:r>
      <w:r w:rsidR="00214EA9" w:rsidRPr="001847F2">
        <w:rPr>
          <w:rFonts w:ascii="Times New Roman" w:hAnsi="Times New Roman" w:cs="Times New Roman"/>
        </w:rPr>
        <w:t xml:space="preserve">viška u iznosu </w:t>
      </w:r>
      <w:r w:rsidR="001E71F1" w:rsidRPr="001847F2">
        <w:rPr>
          <w:rFonts w:ascii="Times New Roman" w:hAnsi="Times New Roman" w:cs="Times New Roman"/>
        </w:rPr>
        <w:t>541.123 eura</w:t>
      </w:r>
      <w:r w:rsidR="00214EA9" w:rsidRPr="001847F2">
        <w:rPr>
          <w:rFonts w:ascii="Times New Roman" w:hAnsi="Times New Roman" w:cs="Times New Roman"/>
        </w:rPr>
        <w:t xml:space="preserve"> Zavod je rasporedio </w:t>
      </w:r>
      <w:r w:rsidR="00134A0B" w:rsidRPr="001847F2">
        <w:rPr>
          <w:rFonts w:ascii="Times New Roman" w:hAnsi="Times New Roman" w:cs="Times New Roman"/>
        </w:rPr>
        <w:t>u 202</w:t>
      </w:r>
      <w:r w:rsidR="00E8665E" w:rsidRPr="001847F2">
        <w:rPr>
          <w:rFonts w:ascii="Times New Roman" w:hAnsi="Times New Roman" w:cs="Times New Roman"/>
        </w:rPr>
        <w:t>2</w:t>
      </w:r>
      <w:r w:rsidR="00134A0B" w:rsidRPr="001847F2">
        <w:rPr>
          <w:rFonts w:ascii="Times New Roman" w:hAnsi="Times New Roman" w:cs="Times New Roman"/>
        </w:rPr>
        <w:t>. godinu za financiranje rashoda poslovanja.</w:t>
      </w:r>
      <w:r w:rsidR="00E8665E" w:rsidRPr="001847F2">
        <w:rPr>
          <w:rFonts w:ascii="Times New Roman" w:hAnsi="Times New Roman" w:cs="Times New Roman"/>
        </w:rPr>
        <w:t xml:space="preserve"> Planirani višak prihoda </w:t>
      </w:r>
      <w:r w:rsidR="00617E55">
        <w:rPr>
          <w:rFonts w:ascii="Times New Roman" w:hAnsi="Times New Roman" w:cs="Times New Roman"/>
        </w:rPr>
        <w:t>za</w:t>
      </w:r>
      <w:r w:rsidR="00E8665E" w:rsidRPr="001847F2">
        <w:rPr>
          <w:rFonts w:ascii="Times New Roman" w:hAnsi="Times New Roman" w:cs="Times New Roman"/>
        </w:rPr>
        <w:t xml:space="preserve"> 2022. godin</w:t>
      </w:r>
      <w:r w:rsidR="00617E55">
        <w:rPr>
          <w:rFonts w:ascii="Times New Roman" w:hAnsi="Times New Roman" w:cs="Times New Roman"/>
        </w:rPr>
        <w:t>u</w:t>
      </w:r>
      <w:r w:rsidR="00E8665E" w:rsidRPr="001847F2">
        <w:rPr>
          <w:rFonts w:ascii="Times New Roman" w:hAnsi="Times New Roman" w:cs="Times New Roman"/>
        </w:rPr>
        <w:t xml:space="preserve"> u iznosu 663.</w:t>
      </w:r>
      <w:r w:rsidR="00617E55">
        <w:rPr>
          <w:rFonts w:ascii="Times New Roman" w:hAnsi="Times New Roman" w:cs="Times New Roman"/>
        </w:rPr>
        <w:t>500</w:t>
      </w:r>
      <w:r w:rsidR="00E8665E" w:rsidRPr="001847F2">
        <w:rPr>
          <w:rFonts w:ascii="Times New Roman" w:hAnsi="Times New Roman" w:cs="Times New Roman"/>
        </w:rPr>
        <w:t xml:space="preserve"> eura raspoređen je za financiranje rashoda poslovanja u 2023. godini.</w:t>
      </w:r>
    </w:p>
    <w:p w:rsidR="00AB48F0" w:rsidRPr="001847F2" w:rsidRDefault="00AB48F0" w:rsidP="00AB48F0">
      <w:pPr>
        <w:jc w:val="both"/>
      </w:pPr>
    </w:p>
    <w:p w:rsidR="0018466A" w:rsidRDefault="0018466A" w:rsidP="0018466A">
      <w:pPr>
        <w:pStyle w:val="Odlomakpopisa"/>
      </w:pPr>
    </w:p>
    <w:p w:rsidR="00085561" w:rsidRDefault="00085561" w:rsidP="0018466A">
      <w:pPr>
        <w:pStyle w:val="Odlomakpopisa"/>
      </w:pPr>
    </w:p>
    <w:p w:rsidR="00085561" w:rsidRDefault="00085561" w:rsidP="0018466A">
      <w:pPr>
        <w:pStyle w:val="Odlomakpopisa"/>
      </w:pPr>
    </w:p>
    <w:p w:rsidR="00085561" w:rsidRDefault="00085561" w:rsidP="0018466A">
      <w:pPr>
        <w:pStyle w:val="Odlomakpopisa"/>
      </w:pPr>
    </w:p>
    <w:p w:rsidR="00085561" w:rsidRDefault="00085561" w:rsidP="0018466A">
      <w:pPr>
        <w:pStyle w:val="Odlomakpopisa"/>
      </w:pPr>
    </w:p>
    <w:p w:rsidR="00085561" w:rsidRDefault="00085561" w:rsidP="0018466A">
      <w:pPr>
        <w:pStyle w:val="Odlomakpopisa"/>
      </w:pPr>
    </w:p>
    <w:p w:rsidR="00085561" w:rsidRDefault="00085561" w:rsidP="0018466A">
      <w:pPr>
        <w:pStyle w:val="Odlomakpopisa"/>
      </w:pPr>
    </w:p>
    <w:p w:rsidR="00085561" w:rsidRDefault="00085561" w:rsidP="0018466A">
      <w:pPr>
        <w:pStyle w:val="Odlomakpopisa"/>
      </w:pPr>
    </w:p>
    <w:p w:rsidR="00085561" w:rsidRDefault="00085561" w:rsidP="0018466A">
      <w:pPr>
        <w:pStyle w:val="Odlomakpopisa"/>
      </w:pPr>
    </w:p>
    <w:p w:rsidR="00085561" w:rsidRDefault="00085561" w:rsidP="0018466A">
      <w:pPr>
        <w:pStyle w:val="Odlomakpopisa"/>
      </w:pPr>
    </w:p>
    <w:p w:rsidR="00085561" w:rsidRDefault="00085561" w:rsidP="0018466A">
      <w:pPr>
        <w:pStyle w:val="Odlomakpopisa"/>
      </w:pPr>
    </w:p>
    <w:p w:rsidR="00085561" w:rsidRDefault="00085561" w:rsidP="0018466A">
      <w:pPr>
        <w:pStyle w:val="Odlomakpopisa"/>
      </w:pPr>
    </w:p>
    <w:p w:rsidR="00085561" w:rsidRDefault="00085561" w:rsidP="0018466A">
      <w:pPr>
        <w:pStyle w:val="Odlomakpopisa"/>
      </w:pPr>
    </w:p>
    <w:p w:rsidR="00085561" w:rsidRDefault="00085561" w:rsidP="0018466A">
      <w:pPr>
        <w:pStyle w:val="Odlomakpopisa"/>
      </w:pPr>
    </w:p>
    <w:p w:rsidR="00085561" w:rsidRDefault="00085561" w:rsidP="0018466A">
      <w:pPr>
        <w:pStyle w:val="Odlomakpopisa"/>
      </w:pPr>
    </w:p>
    <w:p w:rsidR="00085561" w:rsidRDefault="00085561" w:rsidP="0018466A">
      <w:pPr>
        <w:pStyle w:val="Odlomakpopisa"/>
      </w:pPr>
    </w:p>
    <w:p w:rsidR="00085561" w:rsidRDefault="00085561" w:rsidP="0018466A">
      <w:pPr>
        <w:pStyle w:val="Odlomakpopisa"/>
      </w:pPr>
    </w:p>
    <w:p w:rsidR="00085561" w:rsidRDefault="00085561" w:rsidP="0018466A">
      <w:pPr>
        <w:pStyle w:val="Odlomakpopisa"/>
      </w:pPr>
    </w:p>
    <w:p w:rsidR="00085561" w:rsidRDefault="00085561" w:rsidP="0018466A">
      <w:pPr>
        <w:pStyle w:val="Odlomakpopisa"/>
      </w:pPr>
    </w:p>
    <w:p w:rsidR="00085561" w:rsidRDefault="00085561" w:rsidP="0018466A">
      <w:pPr>
        <w:pStyle w:val="Odlomakpopisa"/>
      </w:pPr>
    </w:p>
    <w:p w:rsidR="00085561" w:rsidRDefault="00085561" w:rsidP="0018466A">
      <w:pPr>
        <w:pStyle w:val="Odlomakpopisa"/>
      </w:pPr>
    </w:p>
    <w:p w:rsidR="00085561" w:rsidRDefault="00085561" w:rsidP="0018466A">
      <w:pPr>
        <w:pStyle w:val="Odlomakpopisa"/>
      </w:pPr>
    </w:p>
    <w:p w:rsidR="00085561" w:rsidRDefault="00085561" w:rsidP="0018466A">
      <w:pPr>
        <w:pStyle w:val="Odlomakpopisa"/>
      </w:pPr>
    </w:p>
    <w:p w:rsidR="00085561" w:rsidRDefault="00085561" w:rsidP="0018466A">
      <w:pPr>
        <w:pStyle w:val="Odlomakpopisa"/>
      </w:pPr>
    </w:p>
    <w:p w:rsidR="00085561" w:rsidRDefault="00085561" w:rsidP="0018466A">
      <w:pPr>
        <w:pStyle w:val="Odlomakpopisa"/>
      </w:pPr>
    </w:p>
    <w:p w:rsidR="00085561" w:rsidRDefault="00085561" w:rsidP="0018466A">
      <w:pPr>
        <w:pStyle w:val="Odlomakpopisa"/>
      </w:pPr>
    </w:p>
    <w:p w:rsidR="00085561" w:rsidRDefault="00085561" w:rsidP="0018466A">
      <w:pPr>
        <w:pStyle w:val="Odlomakpopisa"/>
      </w:pPr>
    </w:p>
    <w:p w:rsidR="00085561" w:rsidRDefault="00085561" w:rsidP="0018466A">
      <w:pPr>
        <w:pStyle w:val="Odlomakpopisa"/>
      </w:pPr>
    </w:p>
    <w:p w:rsidR="00085561" w:rsidRDefault="00085561" w:rsidP="0018466A">
      <w:pPr>
        <w:pStyle w:val="Odlomakpopisa"/>
      </w:pPr>
    </w:p>
    <w:p w:rsidR="00085561" w:rsidRDefault="00085561" w:rsidP="0018466A">
      <w:pPr>
        <w:pStyle w:val="Odlomakpopisa"/>
      </w:pPr>
    </w:p>
    <w:p w:rsidR="00085561" w:rsidRDefault="00085561" w:rsidP="0018466A">
      <w:pPr>
        <w:pStyle w:val="Odlomakpopisa"/>
      </w:pPr>
    </w:p>
    <w:p w:rsidR="00085561" w:rsidRPr="00085561" w:rsidRDefault="00085561" w:rsidP="0008556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855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POSEBNI DIO</w:t>
      </w:r>
    </w:p>
    <w:p w:rsidR="00085561" w:rsidRPr="00085561" w:rsidRDefault="00085561" w:rsidP="00085561">
      <w:pPr>
        <w:suppressAutoHyphens/>
        <w:spacing w:after="0"/>
        <w:jc w:val="center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085561" w:rsidRPr="00085561" w:rsidRDefault="00085561" w:rsidP="00085561">
      <w:pPr>
        <w:suppressAutoHyphens/>
        <w:spacing w:after="0"/>
        <w:jc w:val="center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085561" w:rsidRPr="00085561" w:rsidRDefault="00085561" w:rsidP="00085561">
      <w:pPr>
        <w:suppressAutoHyphens/>
        <w:spacing w:after="0"/>
        <w:rPr>
          <w:rFonts w:ascii="Times New Roman" w:eastAsia="Times New Roman" w:hAnsi="Times New Roman" w:cs="Times New Roman"/>
          <w:b/>
          <w:i/>
          <w:color w:val="FF0000"/>
          <w:sz w:val="10"/>
          <w:szCs w:val="10"/>
          <w:lang w:eastAsia="ar-SA"/>
        </w:rPr>
      </w:pPr>
    </w:p>
    <w:p w:rsidR="00085561" w:rsidRPr="00085561" w:rsidRDefault="00085561" w:rsidP="00085561">
      <w:pPr>
        <w:suppressAutoHyphens/>
        <w:spacing w:after="0"/>
        <w:rPr>
          <w:rFonts w:ascii="Times New Roman" w:eastAsia="Times New Roman" w:hAnsi="Times New Roman" w:cs="Times New Roman"/>
          <w:b/>
          <w:i/>
          <w:lang w:eastAsia="ar-SA"/>
        </w:rPr>
      </w:pPr>
      <w:r w:rsidRPr="00085561">
        <w:rPr>
          <w:rFonts w:ascii="Times New Roman" w:eastAsia="Times New Roman" w:hAnsi="Times New Roman" w:cs="Times New Roman"/>
          <w:b/>
          <w:i/>
          <w:lang w:eastAsia="ar-SA"/>
        </w:rPr>
        <w:t>Uvod – sažetak djelokruga rada</w:t>
      </w:r>
    </w:p>
    <w:p w:rsidR="00085561" w:rsidRPr="00085561" w:rsidRDefault="00085561" w:rsidP="00085561">
      <w:pPr>
        <w:suppressAutoHyphens/>
        <w:spacing w:after="0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085561" w:rsidRP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085561">
        <w:rPr>
          <w:rFonts w:ascii="Times New Roman" w:eastAsia="Times New Roman" w:hAnsi="Times New Roman" w:cs="Times New Roman"/>
          <w:lang w:eastAsia="ar-SA"/>
        </w:rPr>
        <w:t xml:space="preserve">Zavod za javno zdravstvo Koprivničko-križevačke županije (u daljnjem tekstu: Zavod) je zdravstvena ustanova za obavljanje preventivne primarne i specijalističko-dijagnostičke javnozdravstvene djelatnosti. Zavod svoje aktivnosti provodi kroz organizirano promicanje zdravlja, epidemiologiju zaraznih bolesti te kroničnih nezaraznih bolesti, javno zdravstvo, zdravstvenu ekologiju, mikrobiologiju, školsku i adolescentnu medicinu, mentalno zdravlje i prevenciju ovisnosti. </w:t>
      </w:r>
    </w:p>
    <w:p w:rsidR="00085561" w:rsidRP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</w:p>
    <w:p w:rsidR="00085561" w:rsidRPr="00085561" w:rsidRDefault="00085561" w:rsidP="00085561">
      <w:pPr>
        <w:suppressAutoHyphens/>
        <w:spacing w:after="0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085561" w:rsidRPr="00085561" w:rsidRDefault="00085561" w:rsidP="00085561">
      <w:pPr>
        <w:suppressAutoHyphens/>
        <w:spacing w:after="0"/>
        <w:rPr>
          <w:rFonts w:ascii="Times New Roman" w:eastAsia="Times New Roman" w:hAnsi="Times New Roman" w:cs="Times New Roman"/>
          <w:b/>
          <w:i/>
          <w:lang w:eastAsia="ar-SA"/>
        </w:rPr>
      </w:pPr>
      <w:r w:rsidRPr="00085561">
        <w:rPr>
          <w:rFonts w:ascii="Times New Roman" w:eastAsia="Times New Roman" w:hAnsi="Times New Roman" w:cs="Times New Roman"/>
          <w:b/>
          <w:i/>
          <w:lang w:eastAsia="ar-SA"/>
        </w:rPr>
        <w:t>Obrazloženje aktivnosti i projekata</w:t>
      </w:r>
    </w:p>
    <w:p w:rsidR="00085561" w:rsidRPr="00085561" w:rsidRDefault="00085561" w:rsidP="00085561">
      <w:pPr>
        <w:suppressAutoHyphens/>
        <w:spacing w:after="0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085561" w:rsidRP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085561">
        <w:rPr>
          <w:rFonts w:ascii="Times New Roman" w:eastAsia="Times New Roman" w:hAnsi="Times New Roman" w:cs="Times New Roman"/>
          <w:lang w:eastAsia="ar-SA"/>
        </w:rPr>
        <w:t>Preventivna zdravstvena zaštita u Koprivničko-križevačkoj županiji će se provoditi kroz slijedeće aktivnosti i projekte:</w:t>
      </w:r>
    </w:p>
    <w:p w:rsidR="00085561" w:rsidRPr="00085561" w:rsidRDefault="00085561" w:rsidP="00085561">
      <w:pPr>
        <w:suppressAutoHyphens/>
        <w:spacing w:after="0"/>
        <w:rPr>
          <w:rFonts w:ascii="Times New Roman" w:eastAsia="Times New Roman" w:hAnsi="Times New Roman" w:cs="Times New Roman"/>
          <w:i/>
          <w:sz w:val="10"/>
          <w:szCs w:val="10"/>
          <w:lang w:eastAsia="ar-SA"/>
        </w:rPr>
      </w:pPr>
    </w:p>
    <w:p w:rsidR="00085561" w:rsidRPr="00085561" w:rsidRDefault="00085561" w:rsidP="00085561">
      <w:pPr>
        <w:suppressAutoHyphens/>
        <w:spacing w:after="0"/>
        <w:rPr>
          <w:rFonts w:ascii="Times New Roman" w:eastAsia="Times New Roman" w:hAnsi="Times New Roman" w:cs="Times New Roman"/>
          <w:b/>
          <w:lang w:eastAsia="ar-SA"/>
        </w:rPr>
      </w:pPr>
      <w:r w:rsidRPr="00085561">
        <w:rPr>
          <w:rFonts w:ascii="Times New Roman" w:eastAsia="Times New Roman" w:hAnsi="Times New Roman" w:cs="Times New Roman"/>
          <w:i/>
          <w:lang w:eastAsia="ar-SA"/>
        </w:rPr>
        <w:t xml:space="preserve">Aktivnost: </w:t>
      </w:r>
      <w:r w:rsidRPr="00085561">
        <w:rPr>
          <w:rFonts w:ascii="Times New Roman" w:eastAsia="Times New Roman" w:hAnsi="Times New Roman" w:cs="Times New Roman"/>
          <w:b/>
          <w:lang w:eastAsia="ar-SA"/>
        </w:rPr>
        <w:t>A 100122 Redovna djelatnost Zavoda za javno zdravstvo</w:t>
      </w:r>
    </w:p>
    <w:p w:rsidR="00085561" w:rsidRPr="00085561" w:rsidRDefault="00085561" w:rsidP="00085561">
      <w:pPr>
        <w:suppressAutoHyphens/>
        <w:spacing w:after="0"/>
        <w:rPr>
          <w:rFonts w:ascii="Times New Roman" w:eastAsia="Times New Roman" w:hAnsi="Times New Roman" w:cs="Times New Roman"/>
          <w:b/>
          <w:sz w:val="10"/>
          <w:szCs w:val="10"/>
          <w:lang w:eastAsia="ar-SA"/>
        </w:rPr>
      </w:pPr>
    </w:p>
    <w:p w:rsidR="00085561" w:rsidRPr="00085561" w:rsidRDefault="00085561" w:rsidP="00085561">
      <w:pPr>
        <w:suppressAutoHyphens/>
        <w:spacing w:after="0"/>
        <w:rPr>
          <w:rFonts w:ascii="Times New Roman" w:eastAsia="Times New Roman" w:hAnsi="Times New Roman" w:cs="Times New Roman"/>
          <w:b/>
          <w:lang w:eastAsia="ar-SA"/>
        </w:rPr>
      </w:pPr>
      <w:r w:rsidRPr="00085561">
        <w:rPr>
          <w:rFonts w:ascii="Times New Roman" w:eastAsia="Times New Roman" w:hAnsi="Times New Roman" w:cs="Times New Roman"/>
          <w:lang w:eastAsia="ar-SA"/>
        </w:rPr>
        <w:t xml:space="preserve">Projekt:    </w:t>
      </w:r>
      <w:r w:rsidRPr="00085561">
        <w:rPr>
          <w:rFonts w:ascii="Times New Roman" w:eastAsia="Times New Roman" w:hAnsi="Times New Roman" w:cs="Times New Roman"/>
          <w:b/>
          <w:lang w:eastAsia="ar-SA"/>
        </w:rPr>
        <w:t>K 100079 Opremanje Zavoda za javno zdravstvo</w:t>
      </w:r>
    </w:p>
    <w:p w:rsidR="00085561" w:rsidRPr="00085561" w:rsidRDefault="00085561" w:rsidP="00085561">
      <w:pPr>
        <w:suppressAutoHyphens/>
        <w:spacing w:after="0"/>
        <w:rPr>
          <w:rFonts w:ascii="Times New Roman" w:eastAsia="Times New Roman" w:hAnsi="Times New Roman" w:cs="Times New Roman"/>
          <w:i/>
          <w:sz w:val="10"/>
          <w:szCs w:val="10"/>
          <w:lang w:eastAsia="ar-SA"/>
        </w:rPr>
      </w:pPr>
    </w:p>
    <w:p w:rsidR="00085561" w:rsidRPr="00085561" w:rsidRDefault="00085561" w:rsidP="00085561">
      <w:p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085561">
        <w:rPr>
          <w:rFonts w:ascii="Times New Roman" w:eastAsia="Times New Roman" w:hAnsi="Times New Roman" w:cs="Times New Roman"/>
          <w:lang w:eastAsia="ar-SA"/>
        </w:rPr>
        <w:t xml:space="preserve">Projekt:    </w:t>
      </w:r>
      <w:r w:rsidRPr="00085561">
        <w:rPr>
          <w:rFonts w:ascii="Times New Roman" w:eastAsia="Times New Roman" w:hAnsi="Times New Roman" w:cs="Times New Roman"/>
          <w:b/>
          <w:lang w:eastAsia="ar-SA"/>
        </w:rPr>
        <w:t>T 100035 Prevencija rizika određenih čimbenika okoliša</w:t>
      </w:r>
      <w:r w:rsidRPr="00085561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085561" w:rsidRPr="00085561" w:rsidRDefault="00085561" w:rsidP="00085561">
      <w:pPr>
        <w:suppressAutoHyphens/>
        <w:spacing w:after="0"/>
        <w:rPr>
          <w:rFonts w:ascii="Times New Roman" w:eastAsia="Times New Roman" w:hAnsi="Times New Roman" w:cs="Times New Roman"/>
          <w:b/>
          <w:sz w:val="10"/>
          <w:szCs w:val="10"/>
          <w:lang w:eastAsia="ar-SA"/>
        </w:rPr>
      </w:pPr>
    </w:p>
    <w:p w:rsidR="00085561" w:rsidRPr="00085561" w:rsidRDefault="00085561" w:rsidP="00085561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lang w:eastAsia="ar-SA"/>
        </w:rPr>
      </w:pPr>
      <w:r w:rsidRPr="00085561">
        <w:rPr>
          <w:rFonts w:ascii="Times New Roman" w:eastAsia="Times New Roman" w:hAnsi="Times New Roman" w:cs="Times New Roman"/>
          <w:lang w:eastAsia="ar-SA"/>
        </w:rPr>
        <w:t xml:space="preserve">Projekt:    </w:t>
      </w:r>
      <w:r w:rsidRPr="00085561">
        <w:rPr>
          <w:rFonts w:ascii="Times New Roman" w:eastAsia="Times New Roman" w:hAnsi="Times New Roman" w:cs="Times New Roman"/>
          <w:b/>
          <w:lang w:eastAsia="ar-SA"/>
        </w:rPr>
        <w:t>T 100056 Zajedno protiv ovisnosti</w:t>
      </w:r>
    </w:p>
    <w:p w:rsidR="00085561" w:rsidRPr="00085561" w:rsidRDefault="00085561" w:rsidP="0008556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085561">
        <w:rPr>
          <w:rFonts w:ascii="Times New Roman" w:eastAsia="Times New Roman" w:hAnsi="Times New Roman" w:cs="Times New Roman"/>
          <w:lang w:eastAsia="ar-SA"/>
        </w:rPr>
        <w:t xml:space="preserve">Projekt:    </w:t>
      </w:r>
      <w:r w:rsidRPr="00085561">
        <w:rPr>
          <w:rFonts w:ascii="Times New Roman" w:eastAsia="Times New Roman" w:hAnsi="Times New Roman" w:cs="Times New Roman"/>
          <w:b/>
          <w:lang w:eastAsia="ar-SA"/>
        </w:rPr>
        <w:t>K 100084 Nabava opreme za projekt Zajedno protiv ovisnosti</w:t>
      </w:r>
    </w:p>
    <w:p w:rsidR="00085561" w:rsidRPr="00085561" w:rsidRDefault="00085561" w:rsidP="0008556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ar-SA"/>
        </w:rPr>
      </w:pPr>
    </w:p>
    <w:p w:rsidR="00085561" w:rsidRPr="00085561" w:rsidRDefault="00085561" w:rsidP="0008556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085561">
        <w:rPr>
          <w:rFonts w:ascii="Times New Roman" w:eastAsia="Times New Roman" w:hAnsi="Times New Roman" w:cs="Times New Roman"/>
          <w:lang w:eastAsia="ar-SA"/>
        </w:rPr>
        <w:t>Projekt:</w:t>
      </w:r>
      <w:r w:rsidRPr="00085561">
        <w:rPr>
          <w:rFonts w:ascii="Times New Roman" w:eastAsia="Times New Roman" w:hAnsi="Times New Roman" w:cs="Times New Roman"/>
          <w:b/>
          <w:lang w:eastAsia="ar-SA"/>
        </w:rPr>
        <w:t xml:space="preserve">    T 100044 Savjetovalište za reproduktivno zdravlje adolescenata</w:t>
      </w:r>
    </w:p>
    <w:p w:rsidR="00085561" w:rsidRPr="00085561" w:rsidRDefault="00085561" w:rsidP="00085561">
      <w:pPr>
        <w:suppressAutoHyphens/>
        <w:spacing w:after="0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085561" w:rsidRPr="00085561" w:rsidRDefault="00085561" w:rsidP="00085561">
      <w:pPr>
        <w:suppressAutoHyphens/>
        <w:spacing w:after="0"/>
        <w:ind w:left="993" w:hanging="993"/>
        <w:rPr>
          <w:rFonts w:ascii="Times New Roman" w:eastAsia="Times New Roman" w:hAnsi="Times New Roman" w:cs="Times New Roman"/>
          <w:b/>
          <w:lang w:eastAsia="ar-SA"/>
        </w:rPr>
      </w:pPr>
      <w:r w:rsidRPr="00085561">
        <w:rPr>
          <w:rFonts w:ascii="Times New Roman" w:eastAsia="Times New Roman" w:hAnsi="Times New Roman" w:cs="Times New Roman"/>
          <w:lang w:eastAsia="ar-SA"/>
        </w:rPr>
        <w:t xml:space="preserve">Projekt:    </w:t>
      </w:r>
      <w:r w:rsidRPr="00085561">
        <w:rPr>
          <w:rFonts w:ascii="Times New Roman" w:eastAsia="Times New Roman" w:hAnsi="Times New Roman" w:cs="Times New Roman"/>
          <w:b/>
          <w:lang w:eastAsia="ar-SA"/>
        </w:rPr>
        <w:t xml:space="preserve">T 10007 </w:t>
      </w:r>
      <w:proofErr w:type="spellStart"/>
      <w:r w:rsidRPr="00085561">
        <w:rPr>
          <w:rFonts w:ascii="Times New Roman" w:eastAsia="Times New Roman" w:hAnsi="Times New Roman" w:cs="Times New Roman"/>
          <w:b/>
          <w:lang w:eastAsia="ar-SA"/>
        </w:rPr>
        <w:t>Monitoring</w:t>
      </w:r>
      <w:proofErr w:type="spellEnd"/>
      <w:r w:rsidRPr="00085561">
        <w:rPr>
          <w:rFonts w:ascii="Times New Roman" w:eastAsia="Times New Roman" w:hAnsi="Times New Roman" w:cs="Times New Roman"/>
          <w:b/>
          <w:lang w:eastAsia="ar-SA"/>
        </w:rPr>
        <w:t xml:space="preserve"> </w:t>
      </w:r>
    </w:p>
    <w:p w:rsidR="00085561" w:rsidRPr="00085561" w:rsidRDefault="00085561" w:rsidP="00085561">
      <w:pPr>
        <w:suppressAutoHyphens/>
        <w:spacing w:after="0"/>
        <w:rPr>
          <w:rFonts w:ascii="Times New Roman" w:eastAsia="Times New Roman" w:hAnsi="Times New Roman" w:cs="Times New Roman"/>
          <w:b/>
          <w:sz w:val="10"/>
          <w:szCs w:val="10"/>
          <w:lang w:eastAsia="ar-SA"/>
        </w:rPr>
      </w:pPr>
    </w:p>
    <w:p w:rsidR="00085561" w:rsidRPr="00085561" w:rsidRDefault="00085561" w:rsidP="00085561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lang w:eastAsia="ar-SA"/>
        </w:rPr>
      </w:pPr>
      <w:r w:rsidRPr="00085561">
        <w:rPr>
          <w:rFonts w:ascii="Times New Roman" w:eastAsia="Times New Roman" w:hAnsi="Times New Roman" w:cs="Times New Roman"/>
          <w:lang w:eastAsia="ar-SA"/>
        </w:rPr>
        <w:t xml:space="preserve">Projekt:    </w:t>
      </w:r>
      <w:r w:rsidRPr="00085561">
        <w:rPr>
          <w:rFonts w:ascii="Times New Roman" w:eastAsia="Times New Roman" w:hAnsi="Times New Roman" w:cs="Times New Roman"/>
          <w:b/>
          <w:lang w:eastAsia="ar-SA"/>
        </w:rPr>
        <w:t xml:space="preserve">T 100070 Savjetovalište za prevenciju prekomjerne tjelesne težine i debljine </w:t>
      </w:r>
    </w:p>
    <w:p w:rsidR="00085561" w:rsidRPr="00085561" w:rsidRDefault="00085561" w:rsidP="00085561">
      <w:pPr>
        <w:suppressAutoHyphens/>
        <w:spacing w:after="0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085561" w:rsidRPr="00085561" w:rsidRDefault="00085561" w:rsidP="00085561">
      <w:pPr>
        <w:suppressAutoHyphens/>
        <w:spacing w:after="0"/>
        <w:rPr>
          <w:rFonts w:ascii="Times New Roman" w:eastAsia="Times New Roman" w:hAnsi="Times New Roman" w:cs="Times New Roman"/>
          <w:b/>
          <w:lang w:eastAsia="ar-SA"/>
        </w:rPr>
      </w:pPr>
    </w:p>
    <w:p w:rsidR="00085561" w:rsidRPr="00085561" w:rsidRDefault="00085561" w:rsidP="00085561">
      <w:pPr>
        <w:suppressAutoHyphens/>
        <w:spacing w:after="0"/>
        <w:rPr>
          <w:rFonts w:ascii="Times New Roman" w:eastAsia="Times New Roman" w:hAnsi="Times New Roman" w:cs="Times New Roman"/>
          <w:b/>
          <w:lang w:eastAsia="ar-SA"/>
        </w:rPr>
      </w:pPr>
      <w:r w:rsidRPr="00085561">
        <w:rPr>
          <w:rFonts w:ascii="Times New Roman" w:eastAsia="Times New Roman" w:hAnsi="Times New Roman" w:cs="Times New Roman"/>
          <w:b/>
          <w:lang w:eastAsia="ar-SA"/>
        </w:rPr>
        <w:t xml:space="preserve">A 100122 Redovna djelatnost Zavoda za javno zdravstvo </w:t>
      </w:r>
    </w:p>
    <w:p w:rsidR="00085561" w:rsidRPr="00085561" w:rsidRDefault="00085561" w:rsidP="00085561">
      <w:pPr>
        <w:suppressAutoHyphens/>
        <w:spacing w:after="0"/>
        <w:rPr>
          <w:rFonts w:ascii="Times New Roman" w:eastAsia="Times New Roman" w:hAnsi="Times New Roman" w:cs="Times New Roman"/>
          <w:b/>
          <w:i/>
          <w:sz w:val="10"/>
          <w:szCs w:val="10"/>
          <w:lang w:eastAsia="ar-SA"/>
        </w:rPr>
      </w:pPr>
    </w:p>
    <w:p w:rsidR="00085561" w:rsidRP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085561">
        <w:rPr>
          <w:rFonts w:ascii="Times New Roman" w:eastAsia="Times New Roman" w:hAnsi="Times New Roman" w:cs="Times New Roman"/>
          <w:b/>
          <w:i/>
          <w:lang w:eastAsia="ar-SA"/>
        </w:rPr>
        <w:t xml:space="preserve">Zakonska osnova, strategije i plan </w:t>
      </w:r>
    </w:p>
    <w:p w:rsidR="00085561" w:rsidRP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085561">
        <w:rPr>
          <w:rFonts w:ascii="Times New Roman" w:eastAsia="Times New Roman" w:hAnsi="Times New Roman" w:cs="Times New Roman"/>
          <w:lang w:eastAsia="ar-SA"/>
        </w:rPr>
        <w:t>Zakon o zdravstvenoj zaštiti</w:t>
      </w:r>
    </w:p>
    <w:p w:rsidR="00085561" w:rsidRPr="00085561" w:rsidRDefault="00085561" w:rsidP="00085561">
      <w:pPr>
        <w:tabs>
          <w:tab w:val="left" w:pos="7125"/>
        </w:tabs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085561">
        <w:rPr>
          <w:rFonts w:ascii="Times New Roman" w:eastAsia="Times New Roman" w:hAnsi="Times New Roman" w:cs="Times New Roman"/>
          <w:lang w:eastAsia="ar-SA"/>
        </w:rPr>
        <w:t>Zakon o obveznom zdravstvenom osiguranju</w:t>
      </w:r>
      <w:r w:rsidRPr="00085561">
        <w:rPr>
          <w:rFonts w:ascii="Times New Roman" w:eastAsia="Times New Roman" w:hAnsi="Times New Roman" w:cs="Times New Roman"/>
          <w:lang w:eastAsia="ar-SA"/>
        </w:rPr>
        <w:tab/>
      </w:r>
    </w:p>
    <w:p w:rsidR="00085561" w:rsidRP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085561">
        <w:rPr>
          <w:rFonts w:ascii="Times New Roman" w:eastAsia="Times New Roman" w:hAnsi="Times New Roman" w:cs="Times New Roman"/>
          <w:lang w:eastAsia="ar-SA"/>
        </w:rPr>
        <w:t>Zakon o zaštiti pučanstva od zaraznih bolesti</w:t>
      </w:r>
    </w:p>
    <w:p w:rsidR="00085561" w:rsidRP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085561">
        <w:rPr>
          <w:rFonts w:ascii="Times New Roman" w:eastAsia="Times New Roman" w:hAnsi="Times New Roman" w:cs="Times New Roman"/>
          <w:lang w:eastAsia="ar-SA"/>
        </w:rPr>
        <w:t>Zakon o kvaliteti zdravstvene zaštite i socijalne skrbi</w:t>
      </w:r>
    </w:p>
    <w:p w:rsidR="00085561" w:rsidRP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085561">
        <w:rPr>
          <w:rFonts w:ascii="Times New Roman" w:eastAsia="Times New Roman" w:hAnsi="Times New Roman" w:cs="Times New Roman"/>
          <w:lang w:eastAsia="ar-SA"/>
        </w:rPr>
        <w:t>Nacionalna razvojna strategija Republike Hrvatske do 2030. godine</w:t>
      </w:r>
      <w:r w:rsidRPr="00085561">
        <w:rPr>
          <w:rFonts w:ascii="Times New Roman" w:eastAsia="Times New Roman" w:hAnsi="Times New Roman" w:cs="Times New Roman"/>
          <w:color w:val="0070C0"/>
          <w:lang w:eastAsia="ar-SA"/>
        </w:rPr>
        <w:t>.</w:t>
      </w:r>
    </w:p>
    <w:p w:rsidR="00085561" w:rsidRP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085561">
        <w:rPr>
          <w:rFonts w:ascii="Times New Roman" w:eastAsia="Times New Roman" w:hAnsi="Times New Roman" w:cs="Times New Roman"/>
          <w:lang w:eastAsia="ar-SA"/>
        </w:rPr>
        <w:t xml:space="preserve">Plan razvoja Koprivničko-križevačke županije 2021. – 2027. </w:t>
      </w:r>
    </w:p>
    <w:p w:rsidR="00085561" w:rsidRP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085561">
        <w:rPr>
          <w:rFonts w:ascii="Times New Roman" w:eastAsia="Times New Roman" w:hAnsi="Times New Roman" w:cs="Times New Roman"/>
          <w:lang w:eastAsia="ar-SA"/>
        </w:rPr>
        <w:t xml:space="preserve">Plan rada i razvoja Zavoda za javno zdravstvo Koprivničko-križevačke županije 2023. -2025. </w:t>
      </w:r>
    </w:p>
    <w:p w:rsidR="00085561" w:rsidRP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085561" w:rsidRP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085561">
        <w:rPr>
          <w:rFonts w:ascii="Times New Roman" w:eastAsia="Times New Roman" w:hAnsi="Times New Roman" w:cs="Times New Roman"/>
          <w:b/>
          <w:i/>
          <w:lang w:eastAsia="ar-SA"/>
        </w:rPr>
        <w:t>Glavni cilj</w:t>
      </w:r>
      <w:r w:rsidRPr="00085561">
        <w:rPr>
          <w:rFonts w:ascii="Times New Roman" w:eastAsia="Times New Roman" w:hAnsi="Times New Roman" w:cs="Times New Roman"/>
          <w:lang w:eastAsia="ar-SA"/>
        </w:rPr>
        <w:t xml:space="preserve"> je očuvanje i unapređenje zdravlja te sprječavanje i rano otkrivanje bolesti.</w:t>
      </w:r>
    </w:p>
    <w:p w:rsidR="00085561" w:rsidRP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085561" w:rsidRP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085561">
        <w:rPr>
          <w:rFonts w:ascii="Times New Roman" w:eastAsia="Times New Roman" w:hAnsi="Times New Roman" w:cs="Times New Roman"/>
          <w:b/>
          <w:i/>
          <w:lang w:eastAsia="ar-SA"/>
        </w:rPr>
        <w:t>Specifični ciljevi su:</w:t>
      </w:r>
    </w:p>
    <w:p w:rsidR="00085561" w:rsidRPr="00085561" w:rsidRDefault="00085561" w:rsidP="00085561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85561">
        <w:rPr>
          <w:rFonts w:ascii="Times New Roman" w:eastAsia="Times New Roman" w:hAnsi="Times New Roman" w:cs="Times New Roman"/>
          <w:lang w:eastAsia="ar-SA"/>
        </w:rPr>
        <w:t>promicanje zdravlja i prevencija bolesti,</w:t>
      </w:r>
    </w:p>
    <w:p w:rsidR="00085561" w:rsidRPr="00085561" w:rsidRDefault="00085561" w:rsidP="00085561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85561">
        <w:rPr>
          <w:rFonts w:ascii="Times New Roman" w:eastAsia="Times New Roman" w:hAnsi="Times New Roman" w:cs="Times New Roman"/>
          <w:lang w:eastAsia="ar-SA"/>
        </w:rPr>
        <w:t xml:space="preserve">rano otkrivanje i sprečavanje širenja zaraznih bolesti, </w:t>
      </w:r>
    </w:p>
    <w:p w:rsidR="00085561" w:rsidRPr="00085561" w:rsidRDefault="00085561" w:rsidP="00085561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85561">
        <w:rPr>
          <w:rFonts w:ascii="Times New Roman" w:eastAsia="Times New Roman" w:hAnsi="Times New Roman" w:cs="Times New Roman"/>
          <w:lang w:eastAsia="ar-SA"/>
        </w:rPr>
        <w:t>rano otkrivanje nezaraznih bolesti,</w:t>
      </w:r>
    </w:p>
    <w:p w:rsidR="00085561" w:rsidRPr="00085561" w:rsidRDefault="00085561" w:rsidP="00085561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85561">
        <w:rPr>
          <w:rFonts w:ascii="Times New Roman" w:eastAsia="Times New Roman" w:hAnsi="Times New Roman" w:cs="Times New Roman"/>
          <w:lang w:eastAsia="ar-SA"/>
        </w:rPr>
        <w:t xml:space="preserve">unapređenje i zaštita duševnog zdravlja, </w:t>
      </w:r>
    </w:p>
    <w:p w:rsidR="00085561" w:rsidRPr="00085561" w:rsidRDefault="00085561" w:rsidP="00085561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85561">
        <w:rPr>
          <w:rFonts w:ascii="Times New Roman" w:eastAsia="Times New Roman" w:hAnsi="Times New Roman" w:cs="Times New Roman"/>
          <w:lang w:eastAsia="ar-SA"/>
        </w:rPr>
        <w:t>praćenje zdravstvenog stanja i unapređenje zdravlja djece i mladeži,</w:t>
      </w:r>
    </w:p>
    <w:p w:rsidR="00085561" w:rsidRPr="00085561" w:rsidRDefault="00085561" w:rsidP="00085561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85561">
        <w:rPr>
          <w:rFonts w:ascii="Times New Roman" w:eastAsia="Times New Roman" w:hAnsi="Times New Roman" w:cs="Times New Roman"/>
          <w:lang w:eastAsia="ar-SA"/>
        </w:rPr>
        <w:t xml:space="preserve">unapređenje zdravlja starijih, </w:t>
      </w:r>
    </w:p>
    <w:p w:rsidR="00085561" w:rsidRPr="00085561" w:rsidRDefault="00085561" w:rsidP="00085561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85561">
        <w:rPr>
          <w:rFonts w:ascii="Times New Roman" w:eastAsia="Times New Roman" w:hAnsi="Times New Roman" w:cs="Times New Roman"/>
          <w:lang w:eastAsia="ar-SA"/>
        </w:rPr>
        <w:t>osiguranje brze i pouzdane etiološke dijagnostike infekcija,</w:t>
      </w:r>
    </w:p>
    <w:p w:rsidR="00085561" w:rsidRPr="00085561" w:rsidRDefault="00085561" w:rsidP="00085561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85561">
        <w:rPr>
          <w:rFonts w:ascii="Times New Roman" w:eastAsia="Times New Roman" w:hAnsi="Times New Roman" w:cs="Times New Roman"/>
          <w:lang w:eastAsia="ar-SA"/>
        </w:rPr>
        <w:t>praćenje stanja i osiguravanje zdravog okoliša,</w:t>
      </w:r>
    </w:p>
    <w:p w:rsidR="00085561" w:rsidRPr="00085561" w:rsidRDefault="00085561" w:rsidP="00085561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85561">
        <w:rPr>
          <w:rFonts w:ascii="Times New Roman" w:eastAsia="Times New Roman" w:hAnsi="Times New Roman" w:cs="Times New Roman"/>
          <w:lang w:eastAsia="ar-SA"/>
        </w:rPr>
        <w:t>uvođenje i osiguranje sustava kvalitete,</w:t>
      </w:r>
    </w:p>
    <w:p w:rsidR="00085561" w:rsidRPr="00085561" w:rsidRDefault="00085561" w:rsidP="00085561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85561">
        <w:rPr>
          <w:rFonts w:ascii="Times New Roman" w:eastAsia="Times New Roman" w:hAnsi="Times New Roman" w:cs="Times New Roman"/>
          <w:lang w:eastAsia="ar-SA"/>
        </w:rPr>
        <w:lastRenderedPageBreak/>
        <w:t>potpuna informatizacija djelatnosti Zavoda,</w:t>
      </w:r>
    </w:p>
    <w:p w:rsidR="00085561" w:rsidRPr="00085561" w:rsidRDefault="00085561" w:rsidP="00085561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85561">
        <w:rPr>
          <w:rFonts w:ascii="Times New Roman" w:eastAsia="Times New Roman" w:hAnsi="Times New Roman" w:cs="Times New Roman"/>
          <w:lang w:eastAsia="ar-SA"/>
        </w:rPr>
        <w:t>trajno stručno usavršavanje zaposlenika,</w:t>
      </w:r>
    </w:p>
    <w:p w:rsidR="00085561" w:rsidRPr="00085561" w:rsidRDefault="00085561" w:rsidP="00085561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85561">
        <w:rPr>
          <w:rFonts w:ascii="Times New Roman" w:eastAsia="Times New Roman" w:hAnsi="Times New Roman" w:cs="Times New Roman"/>
          <w:lang w:eastAsia="ar-SA"/>
        </w:rPr>
        <w:t>poticanje znanstveno-istraživačkog rada.</w:t>
      </w:r>
    </w:p>
    <w:p w:rsidR="00085561" w:rsidRPr="00085561" w:rsidRDefault="00085561" w:rsidP="00085561">
      <w:pPr>
        <w:suppressAutoHyphens/>
        <w:spacing w:after="0"/>
        <w:ind w:left="720"/>
        <w:jc w:val="both"/>
        <w:rPr>
          <w:rFonts w:ascii="Times New Roman" w:eastAsia="Times New Roman" w:hAnsi="Times New Roman" w:cs="Times New Roman"/>
          <w:lang w:eastAsia="ar-SA"/>
        </w:rPr>
      </w:pPr>
    </w:p>
    <w:p w:rsidR="00085561" w:rsidRP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sz w:val="10"/>
          <w:szCs w:val="10"/>
          <w:lang w:eastAsia="ar-SA"/>
        </w:rPr>
      </w:pPr>
    </w:p>
    <w:p w:rsidR="00085561" w:rsidRP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sz w:val="10"/>
          <w:szCs w:val="10"/>
          <w:lang w:eastAsia="ar-SA"/>
        </w:rPr>
      </w:pPr>
      <w:r w:rsidRPr="00085561">
        <w:rPr>
          <w:rFonts w:ascii="Times New Roman" w:eastAsia="Times New Roman" w:hAnsi="Times New Roman" w:cs="Times New Roman"/>
          <w:b/>
          <w:i/>
          <w:lang w:eastAsia="ar-SA"/>
        </w:rPr>
        <w:t>Ishodište i pokazatelji na kojima se zasnivaju izračuni i ocjene potrebnih sredstava za provođenje redovne djelatnosti Zavoda</w:t>
      </w:r>
    </w:p>
    <w:p w:rsidR="00085561" w:rsidRP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085561" w:rsidRP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085561">
        <w:rPr>
          <w:rFonts w:ascii="Times New Roman" w:eastAsia="Times New Roman" w:hAnsi="Times New Roman" w:cs="Times New Roman"/>
          <w:lang w:eastAsia="ar-SA"/>
        </w:rPr>
        <w:t>Ukupni predviđeni prihodi za obavljanje redovne djelatnosti Zavoda u 2023. godini iznose 2.279.007  eura, od čega dva najveća dijela čine vlastiti prihodi u iznosu od 841.000 eura i prihodi za posebne namjene (HZZO) u iznosu od 1.206.000 eura. U financijski plan i poslovanje Zavoda za 2023. godinu uključen je i planirani višak prihoda u iznosu 663.500 eura.</w:t>
      </w:r>
    </w:p>
    <w:p w:rsidR="00085561" w:rsidRP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085561">
        <w:rPr>
          <w:rFonts w:ascii="Times New Roman" w:eastAsia="Times New Roman" w:hAnsi="Times New Roman" w:cs="Times New Roman"/>
          <w:lang w:eastAsia="ar-SA"/>
        </w:rPr>
        <w:t>U projekcijama za 2024. planirano je ostvariti ukupno 2.362.437 eura prihoda od čega dva najveća dijela čine vlastiti prihodi u iznosu od 878.000 eura i prihodi za posebne namjene (HZZO) u iznosu od 1.259.060 eura, a za 2025. planirano je ostvariti ukupno 2.432.017 eura prihoda, od toga 910.490 eura vlastitih prihoda i 1.305.650 eura prihoda od HZZO-a.</w:t>
      </w:r>
    </w:p>
    <w:p w:rsidR="00085561" w:rsidRP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085561">
        <w:rPr>
          <w:rFonts w:ascii="Times New Roman" w:eastAsia="Times New Roman" w:hAnsi="Times New Roman" w:cs="Times New Roman"/>
          <w:lang w:eastAsia="ar-SA"/>
        </w:rPr>
        <w:t xml:space="preserve">Prihodima za posebne namjene financirati će se veći dio rashoda za zaposlene (skupina 31) i to u 2023. u iznosu od 946.250 eura, dok će se razlika rashoda za zaposlene financirati iz vlastitih prihoda u iznosu od 474.270 eura. </w:t>
      </w:r>
    </w:p>
    <w:p w:rsidR="00085561" w:rsidRP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085561">
        <w:rPr>
          <w:rFonts w:ascii="Times New Roman" w:eastAsia="Times New Roman" w:hAnsi="Times New Roman" w:cs="Times New Roman"/>
          <w:lang w:eastAsia="ar-SA"/>
        </w:rPr>
        <w:t>Materijalni rashodi (skupina 32) financirati će se dijelom iz vlastitih prihoda tekućeg poslovanja i dijela prenesenog viška iz proteklih godina u iznosu od 845.280 eura, a dijelom iz prihoda za posebne namjene u iznosu od 259.750 eura u 2023. godini.</w:t>
      </w:r>
    </w:p>
    <w:p w:rsidR="00085561" w:rsidRP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085561">
        <w:rPr>
          <w:rFonts w:ascii="Times New Roman" w:eastAsia="Times New Roman" w:hAnsi="Times New Roman" w:cs="Times New Roman"/>
          <w:lang w:eastAsia="ar-SA"/>
        </w:rPr>
        <w:t>Opremanje Zavoda odnosno rashodi za nabavu nefinancijske imovine (razred 4) financirati će se dijelom iz vlastitih prihoda iz tekuće godine i dijela prenesenog viška iz proteklih godina u iznosu od 183.010 eura.</w:t>
      </w:r>
    </w:p>
    <w:p w:rsidR="00085561" w:rsidRP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</w:p>
    <w:p w:rsidR="00085561" w:rsidRP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085561">
        <w:rPr>
          <w:rFonts w:ascii="Times New Roman" w:eastAsia="Times New Roman" w:hAnsi="Times New Roman" w:cs="Times New Roman"/>
          <w:b/>
          <w:i/>
          <w:lang w:eastAsia="ar-SA"/>
        </w:rPr>
        <w:t xml:space="preserve">Redovna djelatnost Zavoda organizirana je kroz provođenje specifičnih aktivnosti unutar slijedećih službi Zavoda: </w:t>
      </w:r>
    </w:p>
    <w:p w:rsidR="00085561" w:rsidRP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10"/>
          <w:szCs w:val="10"/>
          <w:lang w:eastAsia="ar-SA"/>
        </w:rPr>
      </w:pPr>
    </w:p>
    <w:p w:rsidR="00085561" w:rsidRP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5561">
        <w:rPr>
          <w:rFonts w:ascii="Times New Roman" w:eastAsia="Times New Roman" w:hAnsi="Times New Roman" w:cs="Times New Roman"/>
          <w:b/>
          <w:i/>
          <w:lang w:eastAsia="ar-SA"/>
        </w:rPr>
        <w:t xml:space="preserve">1. Služba za epidemiologiju </w:t>
      </w:r>
      <w:r w:rsidRPr="00085561">
        <w:rPr>
          <w:rFonts w:ascii="Times New Roman" w:eastAsia="Times New Roman" w:hAnsi="Times New Roman" w:cs="Times New Roman"/>
          <w:lang w:eastAsia="ar-SA"/>
        </w:rPr>
        <w:t>– provodi higijensko-epidemiološku zdravstvenu zaštitu što podrazumijeva kontinuirano provođenje higijensko-epidemioloških mjera s epidemiološkom analizom stanja i po potrebi provođenje protuepidemijskih mjera za sprječavanje i suzbijanje zaraznih bolesti na području Koprivničko-križevačke županije, provođenje neobaveznih cijepljenja, nadzor nad provođenjem obveznih cijepljenja i provedbom mjera dezinfekcije, dezinsekcije i deratizacije, raspodjelu obveznih cjepiva ordinacijama na primarnoj razini zdravstvene zaštite, zdravstvene preglede osoba pod zdravstvenim nadzorom, provođenje zdravstvenog odgoja i pružanje usluge subjektima u poslovanju s hranom prilikom uspostave i primjene samokontrole po načelima HACCP sustava kroz informacije, edukaciju, implementaciju, verifikaciju i laboratorijske analize.</w:t>
      </w:r>
    </w:p>
    <w:p w:rsidR="00085561" w:rsidRPr="00085561" w:rsidRDefault="00085561" w:rsidP="00085561">
      <w:pPr>
        <w:suppressAutoHyphens/>
        <w:spacing w:after="0"/>
        <w:rPr>
          <w:rFonts w:ascii="Times New Roman" w:eastAsia="Times New Roman" w:hAnsi="Times New Roman" w:cs="Times New Roman"/>
          <w:i/>
          <w:sz w:val="10"/>
          <w:szCs w:val="10"/>
          <w:lang w:eastAsia="ar-SA"/>
        </w:rPr>
      </w:pPr>
    </w:p>
    <w:p w:rsidR="00085561" w:rsidRP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085561">
        <w:rPr>
          <w:rFonts w:ascii="Times New Roman" w:eastAsia="Times New Roman" w:hAnsi="Times New Roman" w:cs="Times New Roman"/>
          <w:b/>
          <w:i/>
          <w:lang w:eastAsia="ar-SA"/>
        </w:rPr>
        <w:t>Zakonska osnova</w:t>
      </w:r>
    </w:p>
    <w:p w:rsidR="00085561" w:rsidRPr="00085561" w:rsidRDefault="00085561" w:rsidP="00085561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85561">
        <w:rPr>
          <w:rFonts w:ascii="Times New Roman" w:eastAsia="Times New Roman" w:hAnsi="Times New Roman" w:cs="Times New Roman"/>
          <w:lang w:eastAsia="ar-SA"/>
        </w:rPr>
        <w:t xml:space="preserve">Pravilnik o načinu provođenja imunizacije, </w:t>
      </w:r>
      <w:proofErr w:type="spellStart"/>
      <w:r w:rsidRPr="00085561">
        <w:rPr>
          <w:rFonts w:ascii="Times New Roman" w:eastAsia="Times New Roman" w:hAnsi="Times New Roman" w:cs="Times New Roman"/>
          <w:lang w:eastAsia="ar-SA"/>
        </w:rPr>
        <w:t>seroprofilakse</w:t>
      </w:r>
      <w:proofErr w:type="spellEnd"/>
      <w:r w:rsidRPr="00085561">
        <w:rPr>
          <w:rFonts w:ascii="Times New Roman" w:eastAsia="Times New Roman" w:hAnsi="Times New Roman" w:cs="Times New Roman"/>
          <w:lang w:eastAsia="ar-SA"/>
        </w:rPr>
        <w:t xml:space="preserve"> i </w:t>
      </w:r>
      <w:proofErr w:type="spellStart"/>
      <w:r w:rsidRPr="00085561">
        <w:rPr>
          <w:rFonts w:ascii="Times New Roman" w:eastAsia="Times New Roman" w:hAnsi="Times New Roman" w:cs="Times New Roman"/>
          <w:lang w:eastAsia="ar-SA"/>
        </w:rPr>
        <w:t>kemoprofilakse</w:t>
      </w:r>
      <w:proofErr w:type="spellEnd"/>
      <w:r w:rsidRPr="00085561">
        <w:rPr>
          <w:rFonts w:ascii="Times New Roman" w:eastAsia="Times New Roman" w:hAnsi="Times New Roman" w:cs="Times New Roman"/>
          <w:lang w:eastAsia="ar-SA"/>
        </w:rPr>
        <w:t xml:space="preserve"> protiv zaraznih bolesti</w:t>
      </w:r>
    </w:p>
    <w:p w:rsidR="00085561" w:rsidRPr="00085561" w:rsidRDefault="00085561" w:rsidP="00085561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85561">
        <w:rPr>
          <w:rFonts w:ascii="Times New Roman" w:eastAsia="Times New Roman" w:hAnsi="Times New Roman" w:cs="Times New Roman"/>
          <w:lang w:eastAsia="ar-SA"/>
        </w:rPr>
        <w:t xml:space="preserve">Zakon o hrani </w:t>
      </w:r>
    </w:p>
    <w:p w:rsidR="00085561" w:rsidRPr="00085561" w:rsidRDefault="00085561" w:rsidP="00085561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85561">
        <w:rPr>
          <w:rFonts w:ascii="Times New Roman" w:eastAsia="Times New Roman" w:hAnsi="Times New Roman" w:cs="Times New Roman"/>
          <w:lang w:eastAsia="ar-SA"/>
        </w:rPr>
        <w:t xml:space="preserve">Pravilnik o načinu obavljanja zdravstvenih pregleda osoba pod zdravstvenim nadzorom </w:t>
      </w:r>
    </w:p>
    <w:p w:rsidR="00085561" w:rsidRPr="00085561" w:rsidRDefault="00085561" w:rsidP="00085561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85561">
        <w:rPr>
          <w:rFonts w:ascii="Times New Roman" w:eastAsia="Times New Roman" w:hAnsi="Times New Roman" w:cs="Times New Roman"/>
          <w:lang w:eastAsia="ar-SA"/>
        </w:rPr>
        <w:t>Pravilnik o načinu i programu stjecanja potrebnog znanja o zdravstvenoj ispravnosti hrane</w:t>
      </w:r>
    </w:p>
    <w:p w:rsidR="00085561" w:rsidRPr="00085561" w:rsidRDefault="00085561" w:rsidP="00085561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85561">
        <w:rPr>
          <w:rFonts w:ascii="Times New Roman" w:eastAsia="Times New Roman" w:hAnsi="Times New Roman" w:cs="Times New Roman"/>
          <w:lang w:eastAsia="ar-SA"/>
        </w:rPr>
        <w:t>Pravilnik o načinu i programu stjecanja potrebnog znanja o sprečavanju zaraznih bolesti</w:t>
      </w:r>
    </w:p>
    <w:p w:rsidR="00085561" w:rsidRP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</w:p>
    <w:p w:rsidR="00085561" w:rsidRP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</w:p>
    <w:p w:rsidR="00085561" w:rsidRP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</w:p>
    <w:p w:rsidR="00085561" w:rsidRP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</w:p>
    <w:p w:rsidR="00085561" w:rsidRP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</w:p>
    <w:p w:rsidR="00085561" w:rsidRP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</w:p>
    <w:p w:rsidR="00085561" w:rsidRPr="00085561" w:rsidRDefault="00085561" w:rsidP="00085561">
      <w:p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b/>
          <w:i/>
          <w:sz w:val="10"/>
          <w:szCs w:val="10"/>
          <w:lang w:eastAsia="ar-SA"/>
        </w:rPr>
      </w:pPr>
    </w:p>
    <w:p w:rsidR="00085561" w:rsidRPr="00085561" w:rsidRDefault="00085561" w:rsidP="00085561">
      <w:p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085561">
        <w:rPr>
          <w:rFonts w:ascii="Times New Roman" w:eastAsia="Times New Roman" w:hAnsi="Times New Roman" w:cs="Times New Roman"/>
          <w:b/>
          <w:i/>
          <w:lang w:eastAsia="ar-SA"/>
        </w:rPr>
        <w:t>Ciljevi provedbe higijensko-epidemiološke zdravstvene zaštite u trogodišnjem razdoblju s pokazateljima rezultata</w:t>
      </w:r>
    </w:p>
    <w:p w:rsidR="00085561" w:rsidRPr="00085561" w:rsidRDefault="00085561" w:rsidP="00085561">
      <w:p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b/>
          <w:i/>
          <w:sz w:val="10"/>
          <w:szCs w:val="10"/>
          <w:lang w:eastAsia="ar-SA"/>
        </w:rPr>
      </w:pPr>
    </w:p>
    <w:p w:rsidR="00085561" w:rsidRPr="00085561" w:rsidRDefault="00085561" w:rsidP="00085561">
      <w:p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8556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Cilj 1. Smanjiti obolijevanje od tuberkuloze pravovremenom epidemiološkom obradom kontakata oboljelih </w:t>
      </w:r>
    </w:p>
    <w:p w:rsidR="00085561" w:rsidRPr="00085561" w:rsidRDefault="00085561" w:rsidP="00085561">
      <w:p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9"/>
        <w:gridCol w:w="1391"/>
        <w:gridCol w:w="1113"/>
        <w:gridCol w:w="1115"/>
        <w:gridCol w:w="1113"/>
        <w:gridCol w:w="1115"/>
        <w:gridCol w:w="1113"/>
        <w:gridCol w:w="1109"/>
      </w:tblGrid>
      <w:tr w:rsidR="00085561" w:rsidRPr="00085561" w:rsidTr="00085561"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561" w:rsidRPr="00085561" w:rsidRDefault="00085561" w:rsidP="000855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08556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Pokazatelj rezultata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561" w:rsidRPr="00085561" w:rsidRDefault="00085561" w:rsidP="000855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08556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Definicija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561" w:rsidRPr="00085561" w:rsidRDefault="00085561" w:rsidP="000855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08556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Jedinica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561" w:rsidRPr="00085561" w:rsidRDefault="00085561" w:rsidP="000855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08556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Polazna vrijednost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561" w:rsidRPr="00085561" w:rsidRDefault="00085561" w:rsidP="000855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08556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Izvor podataka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561" w:rsidRPr="00085561" w:rsidRDefault="00085561" w:rsidP="000855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08556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Ciljana vrijednost (2023.)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561" w:rsidRPr="00085561" w:rsidRDefault="00085561" w:rsidP="000855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08556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Ciljana vrijednost (2024.)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561" w:rsidRPr="00085561" w:rsidRDefault="00085561" w:rsidP="000855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08556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Ciljana vrijednost (2025.)</w:t>
            </w:r>
          </w:p>
        </w:tc>
      </w:tr>
      <w:tr w:rsidR="00085561" w:rsidRPr="00085561" w:rsidTr="00085561">
        <w:trPr>
          <w:trHeight w:val="1710"/>
        </w:trPr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561" w:rsidRPr="00085561" w:rsidRDefault="00085561" w:rsidP="000855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55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pad stope </w:t>
            </w:r>
            <w:proofErr w:type="spellStart"/>
            <w:r w:rsidRPr="00085561">
              <w:rPr>
                <w:rFonts w:ascii="Times New Roman" w:eastAsia="Calibri" w:hAnsi="Times New Roman" w:cs="Times New Roman"/>
                <w:sz w:val="20"/>
                <w:szCs w:val="20"/>
              </w:rPr>
              <w:t>incidencije</w:t>
            </w:r>
            <w:proofErr w:type="spellEnd"/>
            <w:r w:rsidRPr="000855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oboljelih od tuberkuloze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561" w:rsidRPr="00085561" w:rsidRDefault="00085561" w:rsidP="000855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55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pravovremena obrada kontakata oboljelih od tuberkuloze rezultira manjim brojem novooboljelih </w:t>
            </w:r>
          </w:p>
          <w:p w:rsidR="00085561" w:rsidRPr="00085561" w:rsidRDefault="00085561" w:rsidP="000855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55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kontakata 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561" w:rsidRPr="00085561" w:rsidRDefault="00085561" w:rsidP="000855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55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stopa </w:t>
            </w:r>
            <w:proofErr w:type="spellStart"/>
            <w:r w:rsidRPr="00085561">
              <w:rPr>
                <w:rFonts w:ascii="Times New Roman" w:eastAsia="Calibri" w:hAnsi="Times New Roman" w:cs="Times New Roman"/>
                <w:sz w:val="20"/>
                <w:szCs w:val="20"/>
              </w:rPr>
              <w:t>incidencije</w:t>
            </w:r>
            <w:proofErr w:type="spellEnd"/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561" w:rsidRPr="00085561" w:rsidRDefault="00085561" w:rsidP="000855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8556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6/100.000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561" w:rsidRPr="00085561" w:rsidRDefault="00085561" w:rsidP="000855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8556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Zavod -</w:t>
            </w:r>
          </w:p>
          <w:p w:rsidR="00085561" w:rsidRPr="00085561" w:rsidRDefault="00085561" w:rsidP="000855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8556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Knjiga prijava zaraznih bolesti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561" w:rsidRPr="00085561" w:rsidRDefault="00085561" w:rsidP="000855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8556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5/100.000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561" w:rsidRPr="00085561" w:rsidRDefault="00085561" w:rsidP="000855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8556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5/100.000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561" w:rsidRPr="00085561" w:rsidRDefault="00085561" w:rsidP="000855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8556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5/100.000</w:t>
            </w:r>
          </w:p>
        </w:tc>
      </w:tr>
    </w:tbl>
    <w:p w:rsidR="00085561" w:rsidRP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085561" w:rsidRP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8556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Cilj 2. Sprječavanje obolijevanja zdravstvenih radnika od hepatitisa B i </w:t>
      </w:r>
      <w:proofErr w:type="spellStart"/>
      <w:r w:rsidRPr="00085561">
        <w:rPr>
          <w:rFonts w:ascii="Times New Roman" w:eastAsia="Times New Roman" w:hAnsi="Times New Roman" w:cs="Times New Roman"/>
          <w:sz w:val="20"/>
          <w:szCs w:val="20"/>
          <w:lang w:eastAsia="ar-SA"/>
        </w:rPr>
        <w:t>ugriženih</w:t>
      </w:r>
      <w:proofErr w:type="spellEnd"/>
      <w:r w:rsidRPr="0008556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osoba od bjesnoće</w:t>
      </w:r>
      <w:r w:rsidRPr="0008556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Pr="0008556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preventivnim cijepljenjem zdravstvenih radnika protiv hepatitisa B i </w:t>
      </w:r>
      <w:proofErr w:type="spellStart"/>
      <w:r w:rsidRPr="00085561">
        <w:rPr>
          <w:rFonts w:ascii="Times New Roman" w:eastAsia="Times New Roman" w:hAnsi="Times New Roman" w:cs="Times New Roman"/>
          <w:sz w:val="20"/>
          <w:szCs w:val="20"/>
          <w:lang w:eastAsia="ar-SA"/>
        </w:rPr>
        <w:t>postekspozicijskom</w:t>
      </w:r>
      <w:proofErr w:type="spellEnd"/>
      <w:r w:rsidRPr="0008556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intervencijom te </w:t>
      </w:r>
      <w:proofErr w:type="spellStart"/>
      <w:r w:rsidRPr="00085561">
        <w:rPr>
          <w:rFonts w:ascii="Times New Roman" w:eastAsia="Times New Roman" w:hAnsi="Times New Roman" w:cs="Times New Roman"/>
          <w:sz w:val="20"/>
          <w:szCs w:val="20"/>
          <w:lang w:eastAsia="ar-SA"/>
        </w:rPr>
        <w:t>preekspozicijskim</w:t>
      </w:r>
      <w:proofErr w:type="spellEnd"/>
      <w:r w:rsidRPr="0008556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i pravovremenim </w:t>
      </w:r>
      <w:proofErr w:type="spellStart"/>
      <w:r w:rsidRPr="00085561">
        <w:rPr>
          <w:rFonts w:ascii="Times New Roman" w:eastAsia="Times New Roman" w:hAnsi="Times New Roman" w:cs="Times New Roman"/>
          <w:sz w:val="20"/>
          <w:szCs w:val="20"/>
          <w:lang w:eastAsia="ar-SA"/>
        </w:rPr>
        <w:t>postekspozicijskim</w:t>
      </w:r>
      <w:proofErr w:type="spellEnd"/>
      <w:r w:rsidRPr="0008556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cijepljenjem protiv bjesnoće i primjenom </w:t>
      </w:r>
      <w:proofErr w:type="spellStart"/>
      <w:r w:rsidRPr="00085561">
        <w:rPr>
          <w:rFonts w:ascii="Times New Roman" w:eastAsia="Times New Roman" w:hAnsi="Times New Roman" w:cs="Times New Roman"/>
          <w:sz w:val="20"/>
          <w:szCs w:val="20"/>
          <w:lang w:eastAsia="ar-SA"/>
        </w:rPr>
        <w:t>antirabičnog</w:t>
      </w:r>
      <w:proofErr w:type="spellEnd"/>
      <w:r w:rsidRPr="0008556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proofErr w:type="spellStart"/>
      <w:r w:rsidRPr="00085561">
        <w:rPr>
          <w:rFonts w:ascii="Times New Roman" w:eastAsia="Times New Roman" w:hAnsi="Times New Roman" w:cs="Times New Roman"/>
          <w:sz w:val="20"/>
          <w:szCs w:val="20"/>
          <w:lang w:eastAsia="ar-SA"/>
        </w:rPr>
        <w:t>imunoglobulina</w:t>
      </w:r>
      <w:proofErr w:type="spellEnd"/>
      <w:r w:rsidRPr="0008556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proofErr w:type="spellStart"/>
      <w:r w:rsidRPr="00085561">
        <w:rPr>
          <w:rFonts w:ascii="Times New Roman" w:eastAsia="Times New Roman" w:hAnsi="Times New Roman" w:cs="Times New Roman"/>
          <w:sz w:val="20"/>
          <w:szCs w:val="20"/>
          <w:lang w:eastAsia="ar-SA"/>
        </w:rPr>
        <w:t>ugriženim</w:t>
      </w:r>
      <w:proofErr w:type="spellEnd"/>
      <w:r w:rsidRPr="0008556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osobama, a prema epidemiološkoj indikaciji. Održati postojeće stanje s 0 oboljelih.</w:t>
      </w:r>
    </w:p>
    <w:p w:rsidR="00085561" w:rsidRP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085561" w:rsidRP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085561">
        <w:rPr>
          <w:rFonts w:ascii="Times New Roman" w:eastAsia="Times New Roman" w:hAnsi="Times New Roman" w:cs="Times New Roman"/>
          <w:b/>
          <w:i/>
          <w:lang w:eastAsia="ar-SA"/>
        </w:rPr>
        <w:t>Izvještaj o postignutim ciljevima i rezultatima temeljenim na pokazateljima uspješnosti u prethodnoj godini</w:t>
      </w:r>
    </w:p>
    <w:p w:rsidR="00085561" w:rsidRP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sz w:val="10"/>
          <w:szCs w:val="10"/>
          <w:lang w:eastAsia="ar-SA"/>
        </w:rPr>
      </w:pPr>
    </w:p>
    <w:p w:rsidR="00085561" w:rsidRP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085561">
        <w:rPr>
          <w:rFonts w:ascii="Times New Roman" w:eastAsia="Times New Roman" w:hAnsi="Times New Roman" w:cs="Times New Roman"/>
          <w:lang w:eastAsia="ar-SA"/>
        </w:rPr>
        <w:t xml:space="preserve">U cilju kontinuiranog nadzora nad higijensko-epidemiološkim stanjem na području Koprivničko-križevačke županije u 2021. godini obavljena su 1216 epidemiološka pregleda, 8277 epidemioloških anketa i nadzora nad oboljelim i kliconošom, 11852 nadzora nad kontaktima, 96 pregleda ugrizenih osoba od kojih je 26 tretirano, 114.952 osoba cijepljena je neobaveznim cjepivima, od toga 113.965 protiv </w:t>
      </w:r>
      <w:proofErr w:type="spellStart"/>
      <w:r w:rsidRPr="00085561">
        <w:rPr>
          <w:rFonts w:ascii="Times New Roman" w:eastAsia="Times New Roman" w:hAnsi="Times New Roman" w:cs="Times New Roman"/>
          <w:lang w:eastAsia="ar-SA"/>
        </w:rPr>
        <w:t>Covid</w:t>
      </w:r>
      <w:proofErr w:type="spellEnd"/>
      <w:r w:rsidRPr="00085561">
        <w:rPr>
          <w:rFonts w:ascii="Times New Roman" w:eastAsia="Times New Roman" w:hAnsi="Times New Roman" w:cs="Times New Roman"/>
          <w:lang w:eastAsia="ar-SA"/>
        </w:rPr>
        <w:t xml:space="preserve">-19, 6577 zdravstvenih pregleda osoba pod zdravstvenim nadzorom, 834 osoba sudjelovalo je na tečaju „higijenskog minimuma“, 34 nadzora nad deratizacijom, u 7 objekta implementiran je HACCP sustav, a u 25 objekata revidiran je postupak samokontrole prema načelima HACCP sustava, uzorkovano je 1477 ekoloških uzoraka (voda, hrana, brisovi) i 9443 humanih uzoraka. Tijekom 2021. godine brzim antigenskim testom obrađeno je 12.075 </w:t>
      </w:r>
      <w:proofErr w:type="spellStart"/>
      <w:r w:rsidRPr="00085561">
        <w:rPr>
          <w:rFonts w:ascii="Times New Roman" w:eastAsia="Times New Roman" w:hAnsi="Times New Roman" w:cs="Times New Roman"/>
          <w:lang w:eastAsia="ar-SA"/>
        </w:rPr>
        <w:t>obrisaka</w:t>
      </w:r>
      <w:proofErr w:type="spellEnd"/>
      <w:r w:rsidRPr="00085561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085561">
        <w:rPr>
          <w:rFonts w:ascii="Times New Roman" w:eastAsia="Times New Roman" w:hAnsi="Times New Roman" w:cs="Times New Roman"/>
          <w:lang w:eastAsia="ar-SA"/>
        </w:rPr>
        <w:t>nazofarinksa</w:t>
      </w:r>
      <w:proofErr w:type="spellEnd"/>
      <w:r w:rsidRPr="00085561">
        <w:rPr>
          <w:rFonts w:ascii="Times New Roman" w:eastAsia="Times New Roman" w:hAnsi="Times New Roman" w:cs="Times New Roman"/>
          <w:lang w:eastAsia="ar-SA"/>
        </w:rPr>
        <w:t xml:space="preserve"> na SARS-</w:t>
      </w:r>
      <w:proofErr w:type="spellStart"/>
      <w:r w:rsidRPr="00085561">
        <w:rPr>
          <w:rFonts w:ascii="Times New Roman" w:eastAsia="Times New Roman" w:hAnsi="Times New Roman" w:cs="Times New Roman"/>
          <w:lang w:eastAsia="ar-SA"/>
        </w:rPr>
        <w:t>CoV</w:t>
      </w:r>
      <w:proofErr w:type="spellEnd"/>
      <w:r w:rsidRPr="00085561">
        <w:rPr>
          <w:rFonts w:ascii="Times New Roman" w:eastAsia="Times New Roman" w:hAnsi="Times New Roman" w:cs="Times New Roman"/>
          <w:lang w:eastAsia="ar-SA"/>
        </w:rPr>
        <w:t xml:space="preserve">-2. </w:t>
      </w:r>
    </w:p>
    <w:p w:rsidR="00085561" w:rsidRP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085561" w:rsidRP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085561">
        <w:rPr>
          <w:rFonts w:ascii="Times New Roman" w:eastAsia="Times New Roman" w:hAnsi="Times New Roman" w:cs="Times New Roman"/>
          <w:b/>
          <w:i/>
          <w:lang w:eastAsia="ar-SA"/>
        </w:rPr>
        <w:t>2. Služba za školsku medicinu</w:t>
      </w:r>
      <w:r w:rsidRPr="00085561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085561">
        <w:rPr>
          <w:rFonts w:ascii="Times New Roman" w:eastAsia="Times New Roman" w:hAnsi="Times New Roman" w:cs="Times New Roman"/>
          <w:lang w:eastAsia="ar-SA"/>
        </w:rPr>
        <w:t>– provodi preventivnu zdravstvenu zaštitu djece i mladeži što podrazumijeva:</w:t>
      </w:r>
    </w:p>
    <w:p w:rsidR="00085561" w:rsidRP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sz w:val="10"/>
          <w:szCs w:val="10"/>
          <w:lang w:eastAsia="ar-SA"/>
        </w:rPr>
      </w:pPr>
    </w:p>
    <w:p w:rsidR="00085561" w:rsidRPr="00085561" w:rsidRDefault="00085561" w:rsidP="00085561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85561">
        <w:rPr>
          <w:rFonts w:ascii="Times New Roman" w:eastAsia="Times New Roman" w:hAnsi="Times New Roman" w:cs="Times New Roman"/>
          <w:lang w:eastAsia="ar-SA"/>
        </w:rPr>
        <w:t xml:space="preserve">provođenje obveznih cijepljenja učenika osnovnih i srednjih škola te studenata sukladno Provedbenom programu obveznog cijepljenja u Hrvatskoj, </w:t>
      </w:r>
    </w:p>
    <w:p w:rsidR="00085561" w:rsidRPr="00085561" w:rsidRDefault="00085561" w:rsidP="00085561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85561">
        <w:rPr>
          <w:rFonts w:ascii="Times New Roman" w:eastAsia="Times New Roman" w:hAnsi="Times New Roman" w:cs="Times New Roman"/>
          <w:lang w:eastAsia="ar-SA"/>
        </w:rPr>
        <w:t xml:space="preserve">obavljanje sistematskih i kontrolnih pregleda prije upisa u 1. razred osnovne škole, u 3., 5. i 8. razredu osnovne škole, 1. razredu srednje škole i na 1. godini studija, </w:t>
      </w:r>
    </w:p>
    <w:p w:rsidR="00085561" w:rsidRPr="00085561" w:rsidRDefault="00085561" w:rsidP="00085561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85561">
        <w:rPr>
          <w:rFonts w:ascii="Times New Roman" w:eastAsia="Times New Roman" w:hAnsi="Times New Roman" w:cs="Times New Roman"/>
          <w:lang w:eastAsia="ar-SA"/>
        </w:rPr>
        <w:t>obavljanje probira u 6. razredu osnovne škole praćenjem rasta i razvoja te pregleda vida i vida na boje odnosno pregleda kralježnice i stopala,</w:t>
      </w:r>
    </w:p>
    <w:p w:rsidR="00085561" w:rsidRPr="00085561" w:rsidRDefault="00085561" w:rsidP="00085561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85561">
        <w:rPr>
          <w:rFonts w:ascii="Times New Roman" w:eastAsia="Times New Roman" w:hAnsi="Times New Roman" w:cs="Times New Roman"/>
          <w:lang w:eastAsia="ar-SA"/>
        </w:rPr>
        <w:t>provođenje zdravstvenog odgoja prema definiranim temama (npr. zdrava prehrana, pubertet i higijena, prevencija ovisnosti, spolno prenosive bolesti, sprječavanje nasilja,…),</w:t>
      </w:r>
    </w:p>
    <w:p w:rsidR="00085561" w:rsidRPr="00085561" w:rsidRDefault="00085561" w:rsidP="00085561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85561">
        <w:rPr>
          <w:rFonts w:ascii="Times New Roman" w:eastAsia="Times New Roman" w:hAnsi="Times New Roman" w:cs="Times New Roman"/>
          <w:lang w:eastAsia="ar-SA"/>
        </w:rPr>
        <w:t>rad u savjetovalištu (problemi vezani za učenje, kronične bolesti, reproduktivno zdravlje, mentalno zdravlje i rizična ponašanja) i povjerenstvima.</w:t>
      </w:r>
    </w:p>
    <w:p w:rsidR="00085561" w:rsidRPr="00085561" w:rsidRDefault="00085561" w:rsidP="00085561">
      <w:pPr>
        <w:suppressAutoHyphens/>
        <w:spacing w:after="0"/>
        <w:ind w:left="720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085561" w:rsidRP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085561">
        <w:rPr>
          <w:rFonts w:ascii="Times New Roman" w:eastAsia="Times New Roman" w:hAnsi="Times New Roman" w:cs="Times New Roman"/>
          <w:b/>
          <w:i/>
          <w:lang w:eastAsia="ar-SA"/>
        </w:rPr>
        <w:t>Zakonska osnova</w:t>
      </w:r>
    </w:p>
    <w:p w:rsidR="00085561" w:rsidRPr="00085561" w:rsidRDefault="00085561" w:rsidP="00085561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85561">
        <w:rPr>
          <w:rFonts w:ascii="Times New Roman" w:eastAsia="Times New Roman" w:hAnsi="Times New Roman" w:cs="Times New Roman"/>
          <w:lang w:eastAsia="ar-SA"/>
        </w:rPr>
        <w:t xml:space="preserve">Provedbeni program obveznog cijepljenja u Hrvatskoj </w:t>
      </w:r>
    </w:p>
    <w:p w:rsidR="00085561" w:rsidRPr="00085561" w:rsidRDefault="00085561" w:rsidP="00085561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85561">
        <w:rPr>
          <w:rFonts w:ascii="Times New Roman" w:eastAsia="Times New Roman" w:hAnsi="Times New Roman" w:cs="Times New Roman"/>
          <w:lang w:eastAsia="ar-SA"/>
        </w:rPr>
        <w:t>Zakon o odgoju i obrazovanju u osnovnoj i srednjoj školi</w:t>
      </w:r>
    </w:p>
    <w:p w:rsidR="00085561" w:rsidRPr="00085561" w:rsidRDefault="00085561" w:rsidP="00085561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85561">
        <w:rPr>
          <w:rFonts w:ascii="Times New Roman" w:eastAsia="Times New Roman" w:hAnsi="Times New Roman" w:cs="Times New Roman"/>
          <w:lang w:eastAsia="ar-SA"/>
        </w:rPr>
        <w:lastRenderedPageBreak/>
        <w:t>Pravilnik o zdravstvenoj knjižici od rođenja do punoljetnosti</w:t>
      </w:r>
    </w:p>
    <w:p w:rsidR="00085561" w:rsidRPr="00085561" w:rsidRDefault="00085561" w:rsidP="00085561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85561">
        <w:rPr>
          <w:rFonts w:ascii="Times New Roman" w:eastAsia="Times New Roman" w:hAnsi="Times New Roman" w:cs="Times New Roman"/>
          <w:lang w:eastAsia="ar-SA"/>
        </w:rPr>
        <w:t>Plan i program mjera zdravstvene zaštite iz obveznog zdravstvenog osiguranja - Program specifičnih i preventivnih mjera zdravstvene zaštite učenika i studenata</w:t>
      </w:r>
    </w:p>
    <w:p w:rsidR="00085561" w:rsidRPr="00085561" w:rsidRDefault="00085561" w:rsidP="0008556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10"/>
          <w:szCs w:val="10"/>
          <w:lang w:eastAsia="ar-SA"/>
        </w:rPr>
      </w:pPr>
    </w:p>
    <w:p w:rsidR="00085561" w:rsidRPr="00085561" w:rsidRDefault="00085561" w:rsidP="000855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085561">
        <w:rPr>
          <w:rFonts w:ascii="Times New Roman" w:eastAsia="Times New Roman" w:hAnsi="Times New Roman" w:cs="Times New Roman"/>
          <w:b/>
          <w:i/>
          <w:lang w:eastAsia="ar-SA"/>
        </w:rPr>
        <w:t>Ciljevi provedbe preventivne zdravstvene zaštite djece i mladeži u trogodišnjem razdoblju s pokazateljima rezultata</w:t>
      </w:r>
    </w:p>
    <w:p w:rsidR="00085561" w:rsidRPr="00085561" w:rsidRDefault="00085561" w:rsidP="0008556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10"/>
          <w:szCs w:val="10"/>
          <w:lang w:eastAsia="ar-SA"/>
        </w:rPr>
      </w:pPr>
    </w:p>
    <w:p w:rsidR="00085561" w:rsidRPr="00085561" w:rsidRDefault="00085561" w:rsidP="000855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8556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Cilj 1. Provedba programa obveznog cijepljenja s udjelom procijepljenih većim od 95% u ciljanoj populaciji </w:t>
      </w:r>
    </w:p>
    <w:p w:rsidR="00085561" w:rsidRPr="00085561" w:rsidRDefault="00085561" w:rsidP="0008556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2"/>
        <w:gridCol w:w="1773"/>
        <w:gridCol w:w="916"/>
        <w:gridCol w:w="1028"/>
        <w:gridCol w:w="972"/>
        <w:gridCol w:w="1185"/>
        <w:gridCol w:w="1169"/>
        <w:gridCol w:w="1173"/>
      </w:tblGrid>
      <w:tr w:rsidR="00085561" w:rsidRPr="00085561" w:rsidTr="00085561"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561" w:rsidRPr="00085561" w:rsidRDefault="00085561" w:rsidP="000855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0855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Pokazatelj rezultata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561" w:rsidRPr="00085561" w:rsidRDefault="00085561" w:rsidP="000855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0855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Definicija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561" w:rsidRPr="00085561" w:rsidRDefault="00085561" w:rsidP="000855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0855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Jedinica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561" w:rsidRPr="00085561" w:rsidRDefault="00085561" w:rsidP="000855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0855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Polazna vrijednost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561" w:rsidRPr="00085561" w:rsidRDefault="00085561" w:rsidP="000855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0855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Izvor podataka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561" w:rsidRPr="00085561" w:rsidRDefault="00085561" w:rsidP="000855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0855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Ciljana vrijednost (2023.)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561" w:rsidRPr="00085561" w:rsidRDefault="00085561" w:rsidP="000855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0855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Ciljana vrijednost (2024.)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561" w:rsidRPr="00085561" w:rsidRDefault="00085561" w:rsidP="000855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0855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Ciljana vrijednost (2025.)</w:t>
            </w:r>
          </w:p>
        </w:tc>
      </w:tr>
      <w:tr w:rsidR="00085561" w:rsidRPr="00085561" w:rsidTr="00085561">
        <w:trPr>
          <w:cantSplit/>
          <w:trHeight w:val="1186"/>
        </w:trPr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561" w:rsidRPr="00085561" w:rsidRDefault="00085561" w:rsidP="000855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8556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broj cijepljenih školaraca</w:t>
            </w:r>
          </w:p>
          <w:p w:rsidR="00085561" w:rsidRPr="00085561" w:rsidRDefault="00085561" w:rsidP="000855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8556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obveznim cjepivima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561" w:rsidRPr="00085561" w:rsidRDefault="00085561" w:rsidP="000855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8556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procijepljenost ciljane populacije iznad 95%  doprinosi eliminaciji i smanjenju broja oboljelih od zaraznih bolesti 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561" w:rsidRPr="00085561" w:rsidRDefault="00085561" w:rsidP="000855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8556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udio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561" w:rsidRPr="00085561" w:rsidRDefault="00085561" w:rsidP="000855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8556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95%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561" w:rsidRPr="00085561" w:rsidRDefault="00085561" w:rsidP="000855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8556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Zavod – školska medicina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561" w:rsidRPr="00085561" w:rsidRDefault="00085561" w:rsidP="000855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8556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&gt; 95%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561" w:rsidRPr="00085561" w:rsidRDefault="00085561" w:rsidP="000855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8556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&gt; 95%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561" w:rsidRPr="00085561" w:rsidRDefault="00085561" w:rsidP="000855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8556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&gt; 95%</w:t>
            </w:r>
          </w:p>
        </w:tc>
      </w:tr>
    </w:tbl>
    <w:p w:rsidR="00085561" w:rsidRPr="00085561" w:rsidRDefault="00085561" w:rsidP="0008556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ar-SA"/>
        </w:rPr>
      </w:pPr>
    </w:p>
    <w:p w:rsidR="00085561" w:rsidRPr="00085561" w:rsidRDefault="00085561" w:rsidP="000855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085561" w:rsidRPr="00085561" w:rsidRDefault="00085561" w:rsidP="000855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8556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Cilj 2. Povećanje udjela obavljenih sistematskih pregleda prije upisa u 1. razred, u 3., 5. i 8. razredu osnovne škole (OŠ) i 1. razredu srednje škole (SŠ) </w:t>
      </w:r>
    </w:p>
    <w:p w:rsidR="00085561" w:rsidRPr="00085561" w:rsidRDefault="00085561" w:rsidP="000855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3"/>
        <w:gridCol w:w="1326"/>
        <w:gridCol w:w="933"/>
        <w:gridCol w:w="1246"/>
        <w:gridCol w:w="972"/>
        <w:gridCol w:w="1194"/>
        <w:gridCol w:w="1193"/>
        <w:gridCol w:w="1191"/>
      </w:tblGrid>
      <w:tr w:rsidR="00085561" w:rsidRPr="00085561" w:rsidTr="00085561"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561" w:rsidRPr="00085561" w:rsidRDefault="00085561" w:rsidP="00085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</w:pPr>
            <w:r w:rsidRPr="000855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  <w:t>Pokazatelj rezultata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561" w:rsidRPr="00085561" w:rsidRDefault="00085561" w:rsidP="00085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</w:pPr>
            <w:r w:rsidRPr="000855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  <w:t>Definicija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561" w:rsidRPr="00085561" w:rsidRDefault="00085561" w:rsidP="00085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</w:pPr>
            <w:r w:rsidRPr="000855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561" w:rsidRPr="00085561" w:rsidRDefault="00085561" w:rsidP="00085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</w:pPr>
            <w:r w:rsidRPr="000855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  <w:t>Polazna vrijednost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561" w:rsidRPr="00085561" w:rsidRDefault="00085561" w:rsidP="00085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</w:pPr>
            <w:r w:rsidRPr="000855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  <w:t>Izvor podataka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561" w:rsidRPr="00085561" w:rsidRDefault="00085561" w:rsidP="00085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</w:pPr>
            <w:r w:rsidRPr="000855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  <w:t>Ciljana vrijednost (2023.)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561" w:rsidRPr="00085561" w:rsidRDefault="00085561" w:rsidP="00085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</w:pPr>
            <w:r w:rsidRPr="000855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  <w:t>Ciljana vrijednost (2024.)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561" w:rsidRPr="00085561" w:rsidRDefault="00085561" w:rsidP="00085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</w:pPr>
            <w:r w:rsidRPr="000855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  <w:t>Ciljana vrijednost (2025.)</w:t>
            </w:r>
          </w:p>
        </w:tc>
      </w:tr>
      <w:tr w:rsidR="00085561" w:rsidRPr="00085561" w:rsidTr="00085561">
        <w:trPr>
          <w:cantSplit/>
          <w:trHeight w:val="2544"/>
        </w:trPr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561" w:rsidRPr="00085561" w:rsidRDefault="00085561" w:rsidP="0008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8556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broj učenika prije upisa u 1. r, u 3., 5. i 8. r. OŠ i 1. r. kod kojih je obavljen</w:t>
            </w:r>
          </w:p>
          <w:p w:rsidR="00085561" w:rsidRPr="00085561" w:rsidRDefault="00085561" w:rsidP="0008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8556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sistematski</w:t>
            </w:r>
          </w:p>
          <w:p w:rsidR="00085561" w:rsidRPr="00085561" w:rsidRDefault="00085561" w:rsidP="0008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8556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pregled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561" w:rsidRPr="00085561" w:rsidRDefault="00085561" w:rsidP="0008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8556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sistematskim pregledom dobije se bolji uvid u zdravstveno stanje mladih i u ranoj fazi otkrivaju i liječe poremećaji zdravlja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561" w:rsidRPr="00085561" w:rsidRDefault="00085561" w:rsidP="0008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8556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udio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561" w:rsidRPr="00085561" w:rsidRDefault="00085561" w:rsidP="00085561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8556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 - 100%</w:t>
            </w:r>
          </w:p>
          <w:p w:rsidR="00085561" w:rsidRPr="00085561" w:rsidRDefault="00085561" w:rsidP="00085561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8556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3. 48%</w:t>
            </w:r>
          </w:p>
          <w:p w:rsidR="00085561" w:rsidRPr="00085561" w:rsidRDefault="00085561" w:rsidP="00085561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8556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5. – 84%</w:t>
            </w:r>
          </w:p>
          <w:p w:rsidR="00085561" w:rsidRPr="00085561" w:rsidRDefault="00085561" w:rsidP="00085561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8556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8. - 100%</w:t>
            </w:r>
          </w:p>
          <w:p w:rsidR="00085561" w:rsidRPr="00085561" w:rsidRDefault="00085561" w:rsidP="00085561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8556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 SŠ – 0%</w:t>
            </w:r>
          </w:p>
          <w:p w:rsidR="00085561" w:rsidRPr="00085561" w:rsidRDefault="00085561" w:rsidP="000855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561" w:rsidRPr="00085561" w:rsidRDefault="00085561" w:rsidP="000855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8556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Zavod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561" w:rsidRPr="00085561" w:rsidRDefault="00085561" w:rsidP="000855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8556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 -100%</w:t>
            </w:r>
          </w:p>
          <w:p w:rsidR="00085561" w:rsidRPr="00085561" w:rsidRDefault="00085561" w:rsidP="000855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8556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3. 50%</w:t>
            </w:r>
          </w:p>
          <w:p w:rsidR="00085561" w:rsidRPr="00085561" w:rsidRDefault="00085561" w:rsidP="000855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8556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5. - 100%</w:t>
            </w:r>
          </w:p>
          <w:p w:rsidR="00085561" w:rsidRPr="00085561" w:rsidRDefault="00085561" w:rsidP="000855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8556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8. - 100%</w:t>
            </w:r>
          </w:p>
          <w:p w:rsidR="00085561" w:rsidRPr="00085561" w:rsidRDefault="00085561" w:rsidP="000855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8556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 SŠ–50%</w:t>
            </w:r>
          </w:p>
          <w:p w:rsidR="00085561" w:rsidRPr="00085561" w:rsidRDefault="00085561" w:rsidP="000855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561" w:rsidRPr="00085561" w:rsidRDefault="00085561" w:rsidP="000855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8556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 -100%</w:t>
            </w:r>
          </w:p>
          <w:p w:rsidR="00085561" w:rsidRPr="00085561" w:rsidRDefault="00085561" w:rsidP="000855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8556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3. 50%</w:t>
            </w:r>
          </w:p>
          <w:p w:rsidR="00085561" w:rsidRPr="00085561" w:rsidRDefault="00085561" w:rsidP="000855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8556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5. - 100%</w:t>
            </w:r>
          </w:p>
          <w:p w:rsidR="00085561" w:rsidRPr="00085561" w:rsidRDefault="00085561" w:rsidP="000855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8556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8. - 100%</w:t>
            </w:r>
          </w:p>
          <w:p w:rsidR="00085561" w:rsidRPr="00085561" w:rsidRDefault="00085561" w:rsidP="000855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8556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 SŠ–50%</w:t>
            </w:r>
          </w:p>
          <w:p w:rsidR="00085561" w:rsidRPr="00085561" w:rsidRDefault="00085561" w:rsidP="000855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561" w:rsidRPr="00085561" w:rsidRDefault="00085561" w:rsidP="000855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8556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 -100%</w:t>
            </w:r>
          </w:p>
          <w:p w:rsidR="00085561" w:rsidRPr="00085561" w:rsidRDefault="00085561" w:rsidP="000855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8556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3. 50%</w:t>
            </w:r>
          </w:p>
          <w:p w:rsidR="00085561" w:rsidRPr="00085561" w:rsidRDefault="00085561" w:rsidP="000855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8556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5. - 100%</w:t>
            </w:r>
          </w:p>
          <w:p w:rsidR="00085561" w:rsidRPr="00085561" w:rsidRDefault="00085561" w:rsidP="000855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8556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8. - 100%</w:t>
            </w:r>
          </w:p>
          <w:p w:rsidR="00085561" w:rsidRPr="00085561" w:rsidRDefault="00085561" w:rsidP="000855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8556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 SŠ–50%</w:t>
            </w:r>
          </w:p>
          <w:p w:rsidR="00085561" w:rsidRPr="00085561" w:rsidRDefault="00085561" w:rsidP="000855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085561" w:rsidRPr="00085561" w:rsidRDefault="00085561" w:rsidP="000855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085561" w:rsidRPr="00085561" w:rsidRDefault="00085561" w:rsidP="000855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85561" w:rsidRPr="00085561" w:rsidRDefault="00085561" w:rsidP="000855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85561" w:rsidRPr="00085561" w:rsidRDefault="00085561" w:rsidP="000855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85561">
        <w:rPr>
          <w:rFonts w:ascii="Times New Roman" w:eastAsia="Times New Roman" w:hAnsi="Times New Roman" w:cs="Times New Roman"/>
          <w:sz w:val="20"/>
          <w:szCs w:val="20"/>
          <w:lang w:eastAsia="ar-SA"/>
        </w:rPr>
        <w:t>Cilj 3. Povećanje udjela obavljenih probira u 6. razredu osnovne škole (OŠ)</w:t>
      </w:r>
    </w:p>
    <w:p w:rsidR="00085561" w:rsidRPr="00085561" w:rsidRDefault="00085561" w:rsidP="000855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8"/>
        <w:gridCol w:w="1762"/>
        <w:gridCol w:w="931"/>
        <w:gridCol w:w="1028"/>
        <w:gridCol w:w="972"/>
        <w:gridCol w:w="1068"/>
        <w:gridCol w:w="1141"/>
        <w:gridCol w:w="1258"/>
      </w:tblGrid>
      <w:tr w:rsidR="00085561" w:rsidRPr="00085561" w:rsidTr="00085561"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561" w:rsidRPr="00085561" w:rsidRDefault="00085561" w:rsidP="00085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</w:pPr>
            <w:r w:rsidRPr="000855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  <w:t>Pokazatelj rezultata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561" w:rsidRPr="00085561" w:rsidRDefault="00085561" w:rsidP="00085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</w:pPr>
            <w:r w:rsidRPr="000855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  <w:t>Definicija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561" w:rsidRPr="00085561" w:rsidRDefault="00085561" w:rsidP="00085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</w:pPr>
            <w:r w:rsidRPr="000855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561" w:rsidRPr="00085561" w:rsidRDefault="00085561" w:rsidP="00085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</w:pPr>
            <w:r w:rsidRPr="000855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  <w:t>Polazna vrijednost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561" w:rsidRPr="00085561" w:rsidRDefault="00085561" w:rsidP="00085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</w:pPr>
            <w:r w:rsidRPr="000855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  <w:t>Izvor podataka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561" w:rsidRPr="00085561" w:rsidRDefault="00085561" w:rsidP="00085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</w:pPr>
            <w:r w:rsidRPr="000855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  <w:t>Ciljana vrijednost (2023.)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561" w:rsidRPr="00085561" w:rsidRDefault="00085561" w:rsidP="00085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</w:pPr>
            <w:r w:rsidRPr="000855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  <w:t>Ciljana vrijednost (2024.)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561" w:rsidRPr="00085561" w:rsidRDefault="00085561" w:rsidP="00085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</w:pPr>
            <w:r w:rsidRPr="000855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  <w:t>Ciljana vrijednost (2025.)</w:t>
            </w:r>
          </w:p>
        </w:tc>
      </w:tr>
      <w:tr w:rsidR="00085561" w:rsidRPr="00085561" w:rsidTr="00085561">
        <w:trPr>
          <w:cantSplit/>
          <w:trHeight w:val="1498"/>
        </w:trPr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561" w:rsidRPr="00085561" w:rsidRDefault="00085561" w:rsidP="0008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8556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broj školaraca u 6. r. OŠ kod kojih je </w:t>
            </w:r>
          </w:p>
          <w:p w:rsidR="00085561" w:rsidRPr="00085561" w:rsidRDefault="00085561" w:rsidP="0008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8556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obavljeni</w:t>
            </w:r>
          </w:p>
          <w:p w:rsidR="00085561" w:rsidRPr="00085561" w:rsidRDefault="00085561" w:rsidP="0008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8556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probir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561" w:rsidRPr="00085561" w:rsidRDefault="00085561" w:rsidP="0008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8556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probirom se dobije uvid u zdravstveno stanje mladih i u ranoj fazi otkrivaju i liječe poremećaji zdravlja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561" w:rsidRPr="00085561" w:rsidRDefault="00085561" w:rsidP="0008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8556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udio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561" w:rsidRPr="00085561" w:rsidRDefault="00085561" w:rsidP="000855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8556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6. - 14%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561" w:rsidRPr="00085561" w:rsidRDefault="00085561" w:rsidP="000855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8556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Zavod – školska medicina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561" w:rsidRPr="00085561" w:rsidRDefault="00085561" w:rsidP="000855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8556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6. - 30%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561" w:rsidRPr="00085561" w:rsidRDefault="00085561" w:rsidP="000855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8556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6. - 30%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561" w:rsidRPr="00085561" w:rsidRDefault="00085561" w:rsidP="000855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8556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6. - 30%</w:t>
            </w:r>
          </w:p>
        </w:tc>
      </w:tr>
    </w:tbl>
    <w:p w:rsidR="00085561" w:rsidRPr="00085561" w:rsidRDefault="00085561" w:rsidP="000855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085561" w:rsidRPr="00085561" w:rsidRDefault="00085561" w:rsidP="000855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85561" w:rsidRPr="00085561" w:rsidRDefault="00085561" w:rsidP="000855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85561" w:rsidRPr="00085561" w:rsidRDefault="00085561" w:rsidP="000855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85561" w:rsidRPr="00085561" w:rsidRDefault="00085561" w:rsidP="000855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85561" w:rsidRPr="00085561" w:rsidRDefault="00085561" w:rsidP="000855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85561" w:rsidRPr="00085561" w:rsidRDefault="00085561" w:rsidP="000855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85561" w:rsidRPr="00085561" w:rsidRDefault="00085561" w:rsidP="000855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85561" w:rsidRPr="00085561" w:rsidRDefault="00085561" w:rsidP="000855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85561" w:rsidRPr="00085561" w:rsidRDefault="00085561" w:rsidP="000855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85561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Cilj 4. Povećanje broja školaraca obuhvaćenih zdravstvenim odgojem</w:t>
      </w:r>
    </w:p>
    <w:p w:rsidR="00085561" w:rsidRPr="00085561" w:rsidRDefault="00085561" w:rsidP="000855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25"/>
        <w:gridCol w:w="1584"/>
        <w:gridCol w:w="970"/>
        <w:gridCol w:w="1109"/>
        <w:gridCol w:w="973"/>
        <w:gridCol w:w="1109"/>
        <w:gridCol w:w="1111"/>
        <w:gridCol w:w="1107"/>
      </w:tblGrid>
      <w:tr w:rsidR="00085561" w:rsidRPr="00085561" w:rsidTr="00085561"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561" w:rsidRPr="00085561" w:rsidRDefault="00085561" w:rsidP="00085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</w:pPr>
            <w:r w:rsidRPr="000855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  <w:t>Pokazatelj rezultata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561" w:rsidRPr="00085561" w:rsidRDefault="00085561" w:rsidP="00085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</w:pPr>
            <w:r w:rsidRPr="000855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  <w:t>Definicija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561" w:rsidRPr="00085561" w:rsidRDefault="00085561" w:rsidP="00085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</w:pPr>
            <w:r w:rsidRPr="000855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561" w:rsidRPr="00085561" w:rsidRDefault="00085561" w:rsidP="00085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</w:pPr>
            <w:r w:rsidRPr="000855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  <w:t>Polazna vrijednost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561" w:rsidRPr="00085561" w:rsidRDefault="00085561" w:rsidP="00085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</w:pPr>
            <w:r w:rsidRPr="000855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  <w:t>Izvor podataka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561" w:rsidRPr="00085561" w:rsidRDefault="00085561" w:rsidP="00085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</w:pPr>
            <w:r w:rsidRPr="000855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  <w:t>Ciljana vrijednost (2023.)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561" w:rsidRPr="00085561" w:rsidRDefault="00085561" w:rsidP="00085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</w:pPr>
            <w:r w:rsidRPr="000855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  <w:t>Ciljana vrijednost (2024.)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561" w:rsidRPr="00085561" w:rsidRDefault="00085561" w:rsidP="00085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</w:pPr>
            <w:r w:rsidRPr="000855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  <w:t>Ciljana vrijednost (2025.)</w:t>
            </w:r>
          </w:p>
        </w:tc>
      </w:tr>
      <w:tr w:rsidR="00085561" w:rsidRPr="00085561" w:rsidTr="00085561">
        <w:trPr>
          <w:cantSplit/>
          <w:trHeight w:val="2237"/>
        </w:trPr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561" w:rsidRPr="00085561" w:rsidRDefault="00085561" w:rsidP="0008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8556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broj školaraca koji su obuhvaćeni</w:t>
            </w:r>
          </w:p>
          <w:p w:rsidR="00085561" w:rsidRPr="00085561" w:rsidRDefault="00085561" w:rsidP="0008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8556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zdravstvenim odgojem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561" w:rsidRPr="00085561" w:rsidRDefault="00085561" w:rsidP="0008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8556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provođenje preventivnih zdravstveno-odgojnih aktivnosti doprinosi očuvanju zdravlja i prevenciji bolesti u školske djece i mladih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561" w:rsidRPr="00085561" w:rsidRDefault="00085561" w:rsidP="0008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8556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udio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561" w:rsidRPr="00085561" w:rsidRDefault="00085561" w:rsidP="0008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8556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OŠ 40%</w:t>
            </w:r>
          </w:p>
          <w:p w:rsidR="00085561" w:rsidRPr="00085561" w:rsidRDefault="00085561" w:rsidP="0008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8556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SŠ  10%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561" w:rsidRPr="00085561" w:rsidRDefault="00085561" w:rsidP="0008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8556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Zavod- školska medicina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561" w:rsidRPr="00085561" w:rsidRDefault="00085561" w:rsidP="0008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8556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OŠ 45%</w:t>
            </w:r>
          </w:p>
          <w:p w:rsidR="00085561" w:rsidRPr="00085561" w:rsidRDefault="00085561" w:rsidP="0008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8556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SŠ  25%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561" w:rsidRPr="00085561" w:rsidRDefault="00085561" w:rsidP="0008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8556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OŠ 45%</w:t>
            </w:r>
          </w:p>
          <w:p w:rsidR="00085561" w:rsidRPr="00085561" w:rsidRDefault="00085561" w:rsidP="0008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8556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SŠ  25%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561" w:rsidRPr="00085561" w:rsidRDefault="00085561" w:rsidP="0008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8556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OŠ 45%</w:t>
            </w:r>
          </w:p>
          <w:p w:rsidR="00085561" w:rsidRPr="00085561" w:rsidRDefault="00085561" w:rsidP="0008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8556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SŠ  25%</w:t>
            </w:r>
          </w:p>
        </w:tc>
      </w:tr>
    </w:tbl>
    <w:p w:rsidR="00085561" w:rsidRPr="00085561" w:rsidRDefault="00085561" w:rsidP="00085561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10"/>
          <w:szCs w:val="10"/>
          <w:lang w:eastAsia="ar-SA"/>
        </w:rPr>
      </w:pPr>
    </w:p>
    <w:p w:rsidR="00085561" w:rsidRP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085561">
        <w:rPr>
          <w:rFonts w:ascii="Times New Roman" w:eastAsia="Times New Roman" w:hAnsi="Times New Roman" w:cs="Times New Roman"/>
          <w:b/>
          <w:i/>
          <w:lang w:eastAsia="ar-SA"/>
        </w:rPr>
        <w:t>Izvještaj o postignutim ciljevima i rezultatima temeljenim na pokazateljima uspješnosti u prethodnoj godini</w:t>
      </w:r>
    </w:p>
    <w:p w:rsidR="00085561" w:rsidRP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sz w:val="10"/>
          <w:szCs w:val="10"/>
          <w:lang w:eastAsia="ar-SA"/>
        </w:rPr>
      </w:pPr>
    </w:p>
    <w:p w:rsidR="00085561" w:rsidRP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085561">
        <w:rPr>
          <w:rFonts w:ascii="Times New Roman" w:eastAsia="Times New Roman" w:hAnsi="Times New Roman" w:cs="Times New Roman"/>
          <w:lang w:eastAsia="ar-SA"/>
        </w:rPr>
        <w:t xml:space="preserve">U cilju unapređenja zdravlja školske djece u osnovnim i srednjim školama te studenata na području Koprivničko-križevačke županije tijekom 2021. godine obavljena su 2459 sistematska pregleda, 63 kontrolnih pregleda, 111 probira, 5.591 namjenskih pregleda, 3888 cijepljenja, zdravstvenim odgojem obuhvaćena su 888 učenika, a u povjerenstvima je pregledano 1169 djece. </w:t>
      </w:r>
    </w:p>
    <w:p w:rsidR="00085561" w:rsidRP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5561" w:rsidRP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085561">
        <w:rPr>
          <w:rFonts w:ascii="Times New Roman" w:eastAsia="Times New Roman" w:hAnsi="Times New Roman" w:cs="Times New Roman"/>
          <w:b/>
          <w:i/>
          <w:lang w:eastAsia="ar-SA"/>
        </w:rPr>
        <w:t>3. Služba za javno zdravstvo i socijalnu medicinu</w:t>
      </w:r>
      <w:r w:rsidRPr="00085561">
        <w:rPr>
          <w:rFonts w:ascii="Times New Roman" w:eastAsia="Times New Roman" w:hAnsi="Times New Roman" w:cs="Times New Roman"/>
          <w:b/>
          <w:lang w:eastAsia="ar-SA"/>
        </w:rPr>
        <w:t xml:space="preserve"> – </w:t>
      </w:r>
      <w:r w:rsidRPr="00085561">
        <w:rPr>
          <w:rFonts w:ascii="Times New Roman" w:eastAsia="Times New Roman" w:hAnsi="Times New Roman" w:cs="Times New Roman"/>
          <w:lang w:eastAsia="ar-SA"/>
        </w:rPr>
        <w:t>provodi javnozdravstvenu zaštitu i zaštitu mentalnog zdravlja s prevencijom ovisnosti što podrazumijeva praćenje i ocjenu zdravstvenog stanja stanovništva i identifikaciju zdravstvenih problema i opasnosti za zdravlje stanovništva na području Koprivničko-križevačke županije, prevenciju i rano otkrivanje raka u skladu s Nacionalnim programima, promicanje zdravlja i zaštitu mentalnog zdravlja s prevencijom ovisnosti.</w:t>
      </w:r>
    </w:p>
    <w:p w:rsidR="00085561" w:rsidRP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085561" w:rsidRP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085561">
        <w:rPr>
          <w:rFonts w:ascii="Times New Roman" w:eastAsia="Times New Roman" w:hAnsi="Times New Roman" w:cs="Times New Roman"/>
          <w:b/>
          <w:i/>
          <w:lang w:eastAsia="ar-SA"/>
        </w:rPr>
        <w:t>Zakonska osnova</w:t>
      </w:r>
    </w:p>
    <w:p w:rsidR="00085561" w:rsidRPr="00085561" w:rsidRDefault="00085561" w:rsidP="00085561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85561">
        <w:rPr>
          <w:rFonts w:ascii="Times New Roman" w:eastAsia="Times New Roman" w:hAnsi="Times New Roman" w:cs="Times New Roman"/>
          <w:lang w:eastAsia="ar-SA"/>
        </w:rPr>
        <w:t>Zakon o službenoj statistici</w:t>
      </w:r>
    </w:p>
    <w:p w:rsidR="00085561" w:rsidRPr="00085561" w:rsidRDefault="00085561" w:rsidP="00085561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85561">
        <w:rPr>
          <w:rFonts w:ascii="Times New Roman" w:eastAsia="Times New Roman" w:hAnsi="Times New Roman" w:cs="Times New Roman"/>
          <w:lang w:eastAsia="ar-SA"/>
        </w:rPr>
        <w:t>Nacionalna strategija prevencije i ranog otkrivanja raka</w:t>
      </w:r>
    </w:p>
    <w:p w:rsidR="00085561" w:rsidRPr="00085561" w:rsidRDefault="00085561" w:rsidP="00085561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85561">
        <w:rPr>
          <w:rFonts w:ascii="Times New Roman" w:eastAsia="Times New Roman" w:hAnsi="Times New Roman" w:cs="Times New Roman"/>
          <w:lang w:eastAsia="ar-SA"/>
        </w:rPr>
        <w:t xml:space="preserve">Nacionalna strategija suzbijanja zlouporabe droga u Republici Hrvatskoj </w:t>
      </w:r>
    </w:p>
    <w:p w:rsidR="00085561" w:rsidRPr="00085561" w:rsidRDefault="00085561" w:rsidP="00085561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85561">
        <w:rPr>
          <w:rFonts w:ascii="Times New Roman" w:eastAsia="Times New Roman" w:hAnsi="Times New Roman" w:cs="Times New Roman"/>
          <w:lang w:eastAsia="ar-SA"/>
        </w:rPr>
        <w:t xml:space="preserve">Nacionalna strategijom zaštite mentalnog zdravlja </w:t>
      </w:r>
    </w:p>
    <w:p w:rsidR="00085561" w:rsidRP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sz w:val="10"/>
          <w:szCs w:val="10"/>
          <w:lang w:eastAsia="ar-SA"/>
        </w:rPr>
      </w:pPr>
    </w:p>
    <w:p w:rsidR="00085561" w:rsidRPr="00085561" w:rsidRDefault="00085561" w:rsidP="000855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085561">
        <w:rPr>
          <w:rFonts w:ascii="Times New Roman" w:eastAsia="Times New Roman" w:hAnsi="Times New Roman" w:cs="Times New Roman"/>
          <w:b/>
          <w:i/>
          <w:lang w:eastAsia="ar-SA"/>
        </w:rPr>
        <w:t>Ciljevi provedbe javnozdravstvene zaštite i zaštite mentalnog zdravlja s prevencijom ovisnosti u trogodišnjem razdoblju s pokazateljima rezultata</w:t>
      </w:r>
    </w:p>
    <w:p w:rsidR="00085561" w:rsidRP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sz w:val="10"/>
          <w:szCs w:val="10"/>
          <w:lang w:eastAsia="ar-SA"/>
        </w:rPr>
      </w:pPr>
    </w:p>
    <w:p w:rsidR="00085561" w:rsidRPr="00085561" w:rsidRDefault="00085561" w:rsidP="000855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85561" w:rsidRPr="00085561" w:rsidRDefault="00085561" w:rsidP="000855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85561" w:rsidRPr="00085561" w:rsidRDefault="00085561" w:rsidP="000855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85561">
        <w:rPr>
          <w:rFonts w:ascii="Times New Roman" w:eastAsia="Times New Roman" w:hAnsi="Times New Roman" w:cs="Times New Roman"/>
          <w:lang w:eastAsia="ar-SA"/>
        </w:rPr>
        <w:t>Cilj 1. Zadržavanje odaziva na probir za rak dojke i debelog crijeva na razini prethodne godine uz blagi porast u budućem razdoblju</w:t>
      </w:r>
    </w:p>
    <w:p w:rsidR="00085561" w:rsidRPr="00085561" w:rsidRDefault="00085561" w:rsidP="000855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5"/>
        <w:gridCol w:w="1598"/>
        <w:gridCol w:w="972"/>
        <w:gridCol w:w="1109"/>
        <w:gridCol w:w="1109"/>
        <w:gridCol w:w="1111"/>
        <w:gridCol w:w="1109"/>
        <w:gridCol w:w="1105"/>
      </w:tblGrid>
      <w:tr w:rsidR="00085561" w:rsidRPr="00085561" w:rsidTr="00085561"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561" w:rsidRPr="00085561" w:rsidRDefault="00085561" w:rsidP="00085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</w:pPr>
            <w:r w:rsidRPr="000855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  <w:t>Pokazatelj rezultata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561" w:rsidRPr="00085561" w:rsidRDefault="00085561" w:rsidP="00085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</w:pPr>
            <w:r w:rsidRPr="000855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  <w:t>Definicija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561" w:rsidRPr="00085561" w:rsidRDefault="00085561" w:rsidP="00085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</w:pPr>
            <w:r w:rsidRPr="000855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561" w:rsidRPr="00085561" w:rsidRDefault="00085561" w:rsidP="00085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</w:pPr>
            <w:r w:rsidRPr="000855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  <w:t>Polazna vrijednost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561" w:rsidRPr="00085561" w:rsidRDefault="00085561" w:rsidP="00085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</w:pPr>
            <w:r w:rsidRPr="000855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  <w:t>Izvor podataka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561" w:rsidRPr="00085561" w:rsidRDefault="00085561" w:rsidP="00085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</w:pPr>
            <w:r w:rsidRPr="000855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  <w:t>Ciljana vrijednost (2023.)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561" w:rsidRPr="00085561" w:rsidRDefault="00085561" w:rsidP="00085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</w:pPr>
            <w:r w:rsidRPr="000855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  <w:t>Ciljana vrijednost (2024.)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561" w:rsidRPr="00085561" w:rsidRDefault="00085561" w:rsidP="00085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</w:pPr>
            <w:r w:rsidRPr="000855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  <w:t>Ciljana vrijednost (2025.)</w:t>
            </w:r>
          </w:p>
        </w:tc>
      </w:tr>
      <w:tr w:rsidR="00085561" w:rsidRPr="00085561" w:rsidTr="00085561">
        <w:trPr>
          <w:cantSplit/>
          <w:trHeight w:val="2212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561" w:rsidRPr="00085561" w:rsidRDefault="00085561" w:rsidP="0008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8556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odaziv na probir za rak dojke (D), debelog crijeva (DC) i vrata maternice (VM)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561" w:rsidRPr="00085561" w:rsidRDefault="00085561" w:rsidP="0008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8556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nastavak provedbe programa ranog otkrivanja raka i praćenje broja novootkrivenih malignih oboljenja po sijelima 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561" w:rsidRPr="00085561" w:rsidRDefault="00085561" w:rsidP="0008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8556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udio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561" w:rsidRPr="00085561" w:rsidRDefault="00085561" w:rsidP="000855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8556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56% (D);</w:t>
            </w:r>
          </w:p>
          <w:p w:rsidR="00085561" w:rsidRPr="00085561" w:rsidRDefault="00085561" w:rsidP="000855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8556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20% (DC);</w:t>
            </w:r>
          </w:p>
          <w:p w:rsidR="00085561" w:rsidRPr="00085561" w:rsidRDefault="00085561" w:rsidP="000855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8556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561" w:rsidRPr="00085561" w:rsidRDefault="00085561" w:rsidP="000855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8556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Zavod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561" w:rsidRPr="00085561" w:rsidRDefault="00085561" w:rsidP="000855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8556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63% (D);</w:t>
            </w:r>
          </w:p>
          <w:p w:rsidR="00085561" w:rsidRPr="00085561" w:rsidRDefault="00085561" w:rsidP="000855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8556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21% (DC)</w:t>
            </w:r>
          </w:p>
          <w:p w:rsidR="00085561" w:rsidRPr="00085561" w:rsidRDefault="00085561" w:rsidP="000855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8556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:rsidR="00085561" w:rsidRPr="00085561" w:rsidRDefault="00085561" w:rsidP="00085561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561" w:rsidRPr="00085561" w:rsidRDefault="00085561" w:rsidP="000855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8556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65% (D);</w:t>
            </w:r>
          </w:p>
          <w:p w:rsidR="00085561" w:rsidRPr="00085561" w:rsidRDefault="00085561" w:rsidP="000855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8556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22% (DC)</w:t>
            </w:r>
          </w:p>
          <w:p w:rsidR="00085561" w:rsidRPr="00085561" w:rsidRDefault="00085561" w:rsidP="000855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561" w:rsidRPr="00085561" w:rsidRDefault="00085561" w:rsidP="000855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8556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65% (D);</w:t>
            </w:r>
          </w:p>
          <w:p w:rsidR="00085561" w:rsidRPr="00085561" w:rsidRDefault="00085561" w:rsidP="000855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8556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23% (DC)</w:t>
            </w:r>
          </w:p>
          <w:p w:rsidR="00085561" w:rsidRPr="00085561" w:rsidRDefault="00085561" w:rsidP="000855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085561" w:rsidRPr="00085561" w:rsidRDefault="00085561" w:rsidP="00085561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10"/>
          <w:szCs w:val="10"/>
          <w:lang w:eastAsia="ar-SA"/>
        </w:rPr>
      </w:pPr>
    </w:p>
    <w:p w:rsidR="00085561" w:rsidRPr="00085561" w:rsidRDefault="00085561" w:rsidP="0008556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ar-SA"/>
        </w:rPr>
      </w:pPr>
    </w:p>
    <w:p w:rsidR="00085561" w:rsidRPr="00085561" w:rsidRDefault="00085561" w:rsidP="000855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085561">
        <w:rPr>
          <w:rFonts w:ascii="Times New Roman" w:eastAsia="Times New Roman" w:hAnsi="Times New Roman" w:cs="Times New Roman"/>
          <w:b/>
          <w:i/>
          <w:lang w:eastAsia="ar-SA"/>
        </w:rPr>
        <w:lastRenderedPageBreak/>
        <w:t>Izvještaj o postignutim ciljevima i rezultatima temeljenim na pokazateljima uspješnosti u prethodnoj godini</w:t>
      </w:r>
    </w:p>
    <w:p w:rsidR="00085561" w:rsidRPr="00085561" w:rsidRDefault="00085561" w:rsidP="000855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0"/>
          <w:szCs w:val="10"/>
          <w:lang w:eastAsia="ar-SA"/>
        </w:rPr>
      </w:pPr>
    </w:p>
    <w:p w:rsidR="00085561" w:rsidRP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085561">
        <w:rPr>
          <w:rFonts w:ascii="Times New Roman" w:eastAsia="Times New Roman" w:hAnsi="Times New Roman" w:cs="Times New Roman"/>
          <w:lang w:eastAsia="ar-SA"/>
        </w:rPr>
        <w:t xml:space="preserve">U sklopu provođenja nacionalnih programa za rano otkrivanje raka dojke, debelog crijeva i grlića maternice postignuti je 56 % odaziv žena na </w:t>
      </w:r>
      <w:proofErr w:type="spellStart"/>
      <w:r w:rsidRPr="00085561">
        <w:rPr>
          <w:rFonts w:ascii="Times New Roman" w:eastAsia="Times New Roman" w:hAnsi="Times New Roman" w:cs="Times New Roman"/>
          <w:lang w:eastAsia="ar-SA"/>
        </w:rPr>
        <w:t>mamografsko</w:t>
      </w:r>
      <w:proofErr w:type="spellEnd"/>
      <w:r w:rsidRPr="00085561">
        <w:rPr>
          <w:rFonts w:ascii="Times New Roman" w:eastAsia="Times New Roman" w:hAnsi="Times New Roman" w:cs="Times New Roman"/>
          <w:lang w:eastAsia="ar-SA"/>
        </w:rPr>
        <w:t xml:space="preserve"> snimanje, 20 % odaziv osoba na testiranje okultnog krvarenje. U cilju zaštite mentalnog zdravlja i prevencije ovisnosti provedene su preventivno-edukativne aktivnosti kod mladih, nastavnika i roditelja u 13 osnovnih škola (Otvoreni kišobran i edukacija nastavnika), savjetovanje u svezi rizičnog ponašanja vezano uz eksperimentiranje sa sredstvima ovisnosti i izvanbolničko liječenje ovisnika za 57 osoba te je izrađena i objavljena godišnja publikacija Status zdravlja Koprivničko-križevačke županije.</w:t>
      </w:r>
    </w:p>
    <w:p w:rsidR="00085561" w:rsidRP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5561" w:rsidRP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085561">
        <w:rPr>
          <w:rFonts w:ascii="Times New Roman" w:eastAsia="Times New Roman" w:hAnsi="Times New Roman" w:cs="Times New Roman"/>
          <w:b/>
          <w:i/>
          <w:lang w:eastAsia="ar-SA"/>
        </w:rPr>
        <w:t>4. Služba za zdravstvenu ekologiju</w:t>
      </w:r>
      <w:r w:rsidRPr="00085561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085561">
        <w:rPr>
          <w:rFonts w:ascii="Times New Roman" w:eastAsia="Times New Roman" w:hAnsi="Times New Roman" w:cs="Times New Roman"/>
          <w:lang w:eastAsia="ar-SA"/>
        </w:rPr>
        <w:t xml:space="preserve">– ocjenjuje utjecaj ekoloških čimbenika na zdravlje stanovništva na temelju fizikalno-kemijskih i mikrobioloških ispitivanja zdravstvene ispravnosti i kakvoće voda, namirnica i predmeta opće uporabe te prati i ocjenjuje mikrobiološku čistoću i higijenu predmeta i objekata. Laboratorij zdravstvene ekologije osigurava kvalitetu rada prema Normi HRN EN ISO/IEC 17025. </w:t>
      </w:r>
    </w:p>
    <w:p w:rsidR="00085561" w:rsidRP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sz w:val="10"/>
          <w:szCs w:val="10"/>
          <w:lang w:eastAsia="ar-SA"/>
        </w:rPr>
      </w:pPr>
    </w:p>
    <w:p w:rsidR="00085561" w:rsidRP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085561">
        <w:rPr>
          <w:rFonts w:ascii="Times New Roman" w:eastAsia="Times New Roman" w:hAnsi="Times New Roman" w:cs="Times New Roman"/>
          <w:b/>
          <w:i/>
          <w:lang w:eastAsia="ar-SA"/>
        </w:rPr>
        <w:t>Zakonska osnova</w:t>
      </w:r>
    </w:p>
    <w:p w:rsidR="00085561" w:rsidRPr="00085561" w:rsidRDefault="00085561" w:rsidP="00085561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85561">
        <w:rPr>
          <w:rFonts w:ascii="Times New Roman" w:eastAsia="Times New Roman" w:hAnsi="Times New Roman" w:cs="Times New Roman"/>
          <w:lang w:eastAsia="ar-SA"/>
        </w:rPr>
        <w:t>Zakon o vodi za ljudsku potrošnju</w:t>
      </w:r>
    </w:p>
    <w:p w:rsidR="00085561" w:rsidRPr="00085561" w:rsidRDefault="00085561" w:rsidP="00085561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85561">
        <w:rPr>
          <w:rFonts w:ascii="Times New Roman" w:eastAsia="Times New Roman" w:hAnsi="Times New Roman" w:cs="Times New Roman"/>
          <w:lang w:eastAsia="ar-SA"/>
        </w:rPr>
        <w:t xml:space="preserve">Program </w:t>
      </w:r>
      <w:proofErr w:type="spellStart"/>
      <w:r w:rsidRPr="00085561">
        <w:rPr>
          <w:rFonts w:ascii="Times New Roman" w:eastAsia="Times New Roman" w:hAnsi="Times New Roman" w:cs="Times New Roman"/>
          <w:lang w:eastAsia="ar-SA"/>
        </w:rPr>
        <w:t>monitoringa</w:t>
      </w:r>
      <w:proofErr w:type="spellEnd"/>
      <w:r w:rsidRPr="00085561">
        <w:rPr>
          <w:rFonts w:ascii="Times New Roman" w:eastAsia="Times New Roman" w:hAnsi="Times New Roman" w:cs="Times New Roman"/>
          <w:lang w:eastAsia="ar-SA"/>
        </w:rPr>
        <w:t xml:space="preserve"> u Hrvatskoj</w:t>
      </w:r>
    </w:p>
    <w:p w:rsidR="00085561" w:rsidRPr="00085561" w:rsidRDefault="00085561" w:rsidP="00085561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85561">
        <w:rPr>
          <w:rFonts w:ascii="Times New Roman" w:eastAsia="Times New Roman" w:hAnsi="Times New Roman" w:cs="Times New Roman"/>
          <w:lang w:eastAsia="ar-SA"/>
        </w:rPr>
        <w:t>Zakonu o hrani</w:t>
      </w:r>
    </w:p>
    <w:p w:rsidR="00085561" w:rsidRPr="00085561" w:rsidRDefault="00085561" w:rsidP="00085561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85561">
        <w:rPr>
          <w:rFonts w:ascii="Times New Roman" w:eastAsia="Times New Roman" w:hAnsi="Times New Roman" w:cs="Times New Roman"/>
          <w:lang w:eastAsia="ar-SA"/>
        </w:rPr>
        <w:t>Zakonu o higijeni hrane i mikrobiološkim kriterijima za hranu</w:t>
      </w:r>
    </w:p>
    <w:p w:rsidR="00085561" w:rsidRPr="00085561" w:rsidRDefault="00085561" w:rsidP="00085561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85561">
        <w:rPr>
          <w:rFonts w:ascii="Times New Roman" w:eastAsia="Times New Roman" w:hAnsi="Times New Roman" w:cs="Times New Roman"/>
          <w:lang w:eastAsia="ar-SA"/>
        </w:rPr>
        <w:t>Zakonu o predmetima opće uporabe</w:t>
      </w:r>
    </w:p>
    <w:p w:rsidR="00085561" w:rsidRP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sz w:val="10"/>
          <w:szCs w:val="10"/>
          <w:lang w:eastAsia="ar-SA"/>
        </w:rPr>
      </w:pPr>
    </w:p>
    <w:p w:rsidR="00085561" w:rsidRP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</w:p>
    <w:p w:rsidR="00085561" w:rsidRP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085561">
        <w:rPr>
          <w:rFonts w:ascii="Times New Roman" w:eastAsia="Times New Roman" w:hAnsi="Times New Roman" w:cs="Times New Roman"/>
          <w:b/>
          <w:i/>
          <w:lang w:eastAsia="ar-SA"/>
        </w:rPr>
        <w:t>Cilj provedbe aktivnosti u Službi zdravstvene ekologije u trogodišnjem razdoblju s pokazateljima rezultata</w:t>
      </w:r>
    </w:p>
    <w:p w:rsidR="00085561" w:rsidRPr="00085561" w:rsidRDefault="00085561" w:rsidP="00085561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85561" w:rsidRPr="00085561" w:rsidRDefault="00085561" w:rsidP="00085561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ar-SA"/>
        </w:rPr>
      </w:pPr>
      <w:r w:rsidRPr="0008556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Cilj 1. Akreditirati metode uzorkovanja otpadnih, površinskih, podzemnih i bazenskih voda.  </w:t>
      </w:r>
    </w:p>
    <w:p w:rsidR="00085561" w:rsidRPr="00085561" w:rsidRDefault="00085561" w:rsidP="0008556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6"/>
        <w:gridCol w:w="1642"/>
        <w:gridCol w:w="933"/>
        <w:gridCol w:w="1096"/>
        <w:gridCol w:w="1150"/>
        <w:gridCol w:w="1107"/>
        <w:gridCol w:w="1107"/>
        <w:gridCol w:w="1107"/>
      </w:tblGrid>
      <w:tr w:rsidR="00085561" w:rsidRPr="00085561" w:rsidTr="00085561"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561" w:rsidRPr="00085561" w:rsidRDefault="00085561" w:rsidP="00085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0"/>
                <w:lang w:eastAsia="hr-HR"/>
              </w:rPr>
            </w:pPr>
            <w:r w:rsidRPr="00085561"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0"/>
                <w:lang w:eastAsia="hr-HR"/>
              </w:rPr>
              <w:t>Pokazatelj rezultata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561" w:rsidRPr="00085561" w:rsidRDefault="00085561" w:rsidP="00085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0"/>
                <w:lang w:eastAsia="hr-HR"/>
              </w:rPr>
            </w:pPr>
            <w:r w:rsidRPr="00085561"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0"/>
                <w:lang w:eastAsia="hr-HR"/>
              </w:rPr>
              <w:t>Definicija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561" w:rsidRPr="00085561" w:rsidRDefault="00085561" w:rsidP="00085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0"/>
                <w:lang w:eastAsia="hr-HR"/>
              </w:rPr>
            </w:pPr>
            <w:r w:rsidRPr="00085561"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561" w:rsidRPr="00085561" w:rsidRDefault="00085561" w:rsidP="00085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0"/>
                <w:lang w:eastAsia="hr-HR"/>
              </w:rPr>
            </w:pPr>
            <w:r w:rsidRPr="00085561"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0"/>
                <w:lang w:eastAsia="hr-HR"/>
              </w:rPr>
              <w:t>Polazna vrijednost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561" w:rsidRPr="00085561" w:rsidRDefault="00085561" w:rsidP="00085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0"/>
                <w:lang w:eastAsia="hr-HR"/>
              </w:rPr>
            </w:pPr>
            <w:r w:rsidRPr="00085561"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0"/>
                <w:lang w:eastAsia="hr-HR"/>
              </w:rPr>
              <w:t>Izvor podataka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561" w:rsidRPr="00085561" w:rsidRDefault="00085561" w:rsidP="00085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0"/>
                <w:lang w:eastAsia="hr-HR"/>
              </w:rPr>
            </w:pPr>
            <w:r w:rsidRPr="00085561"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0"/>
                <w:lang w:eastAsia="hr-HR"/>
              </w:rPr>
              <w:t>Ciljana vrijednost (2023.)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561" w:rsidRPr="00085561" w:rsidRDefault="00085561" w:rsidP="00085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0"/>
                <w:lang w:eastAsia="hr-HR"/>
              </w:rPr>
            </w:pPr>
            <w:r w:rsidRPr="00085561"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0"/>
                <w:lang w:eastAsia="hr-HR"/>
              </w:rPr>
              <w:t>Ciljana vrijednost (2024.)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561" w:rsidRPr="00085561" w:rsidRDefault="00085561" w:rsidP="00085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0"/>
                <w:lang w:eastAsia="hr-HR"/>
              </w:rPr>
            </w:pPr>
            <w:r w:rsidRPr="00085561"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0"/>
                <w:lang w:eastAsia="hr-HR"/>
              </w:rPr>
              <w:t>Ciljana vrijednost (2025.)</w:t>
            </w:r>
          </w:p>
        </w:tc>
      </w:tr>
      <w:tr w:rsidR="00085561" w:rsidRPr="00085561" w:rsidTr="00085561">
        <w:trPr>
          <w:cantSplit/>
          <w:trHeight w:val="1417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561" w:rsidRPr="00085561" w:rsidRDefault="00085561" w:rsidP="00085561">
            <w:pPr>
              <w:spacing w:after="0" w:line="240" w:lineRule="auto"/>
              <w:ind w:right="-181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08556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Broj akreditiranih metoda ispitivanja iz</w:t>
            </w:r>
          </w:p>
          <w:p w:rsidR="00085561" w:rsidRPr="00085561" w:rsidRDefault="00085561" w:rsidP="00085561">
            <w:pPr>
              <w:spacing w:after="0" w:line="240" w:lineRule="auto"/>
              <w:ind w:right="-181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08556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 xml:space="preserve">Potvrde o akreditaciji 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561" w:rsidRPr="00085561" w:rsidRDefault="00085561" w:rsidP="0008556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24"/>
                <w:sz w:val="20"/>
                <w:szCs w:val="20"/>
                <w:lang w:eastAsia="hr-HR"/>
              </w:rPr>
            </w:pPr>
            <w:r w:rsidRPr="00085561">
              <w:rPr>
                <w:rFonts w:ascii="Times New Roman" w:eastAsia="Times New Roman" w:hAnsi="Times New Roman" w:cs="Times New Roman"/>
                <w:noProof/>
                <w:kern w:val="24"/>
                <w:sz w:val="20"/>
                <w:szCs w:val="20"/>
                <w:lang w:eastAsia="hr-HR"/>
              </w:rPr>
              <w:t>Sustavom upravljanja  prema normi  HRN EN ISO/IEC 17025:2017 Služba za zdravstvenu ekologiju  osigurava valjane rezultate ispitivanja čime se povećava povjerenje kupaca usluga.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561" w:rsidRPr="00085561" w:rsidRDefault="00085561" w:rsidP="0008556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08556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Broj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561" w:rsidRPr="00085561" w:rsidRDefault="00085561" w:rsidP="000855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ar-SA"/>
              </w:rPr>
            </w:pPr>
            <w:r w:rsidRPr="0008556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561" w:rsidRPr="00085561" w:rsidRDefault="00085561" w:rsidP="000855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ar-SA"/>
              </w:rPr>
            </w:pPr>
            <w:r w:rsidRPr="0008556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ar-SA"/>
              </w:rPr>
              <w:t xml:space="preserve">Registar HAA -   Prilog Potvrdi o akreditaciji </w:t>
            </w:r>
          </w:p>
          <w:p w:rsidR="00085561" w:rsidRPr="00085561" w:rsidRDefault="00085561" w:rsidP="000855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ar-SA"/>
              </w:rPr>
            </w:pPr>
            <w:r w:rsidRPr="0008556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ar-SA"/>
              </w:rPr>
              <w:t>br. 1260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561" w:rsidRPr="00085561" w:rsidRDefault="00085561" w:rsidP="000855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ar-SA"/>
              </w:rPr>
            </w:pPr>
            <w:r w:rsidRPr="0008556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561" w:rsidRPr="00085561" w:rsidRDefault="00085561" w:rsidP="000855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ar-SA"/>
              </w:rPr>
            </w:pPr>
            <w:r w:rsidRPr="0008556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561" w:rsidRPr="00085561" w:rsidRDefault="00085561" w:rsidP="000855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ar-SA"/>
              </w:rPr>
            </w:pPr>
            <w:r w:rsidRPr="0008556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ar-SA"/>
              </w:rPr>
              <w:t>21</w:t>
            </w:r>
          </w:p>
        </w:tc>
      </w:tr>
    </w:tbl>
    <w:p w:rsidR="00085561" w:rsidRPr="00085561" w:rsidRDefault="00085561" w:rsidP="000855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085561" w:rsidRPr="00085561" w:rsidRDefault="00085561" w:rsidP="000855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085561" w:rsidRP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085561">
        <w:rPr>
          <w:rFonts w:ascii="Times New Roman" w:eastAsia="Times New Roman" w:hAnsi="Times New Roman" w:cs="Times New Roman"/>
          <w:b/>
          <w:i/>
          <w:lang w:eastAsia="ar-SA"/>
        </w:rPr>
        <w:t>Izvještaj o postignutim ciljevima i rezultatima temeljenim na pokazateljima uspješnosti u prethodnoj godini</w:t>
      </w:r>
    </w:p>
    <w:p w:rsidR="00085561" w:rsidRP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sz w:val="10"/>
          <w:szCs w:val="10"/>
          <w:lang w:eastAsia="ar-SA"/>
        </w:rPr>
      </w:pPr>
    </w:p>
    <w:p w:rsidR="00085561" w:rsidRP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085561">
        <w:rPr>
          <w:rFonts w:ascii="Times New Roman" w:eastAsia="Times New Roman" w:hAnsi="Times New Roman" w:cs="Times New Roman"/>
          <w:lang w:eastAsia="ar-SA"/>
        </w:rPr>
        <w:t xml:space="preserve">Tijekom 2021. godine analizirana su 959 uzorka vode za ljudsku potrošnju, s različitim udjelom neispravnih kemijskih i mikrobioloških pokazatelja, od  2,66 % kemijski neispravnih u javnim vodovodima nakon prerade do 57,83 %  kemijski odnosno 71,40 % mikrobiološki neispravnih  u </w:t>
      </w:r>
      <w:r w:rsidRPr="00085561">
        <w:rPr>
          <w:rFonts w:ascii="Times New Roman" w:eastAsia="Times New Roman" w:hAnsi="Times New Roman" w:cs="Times New Roman"/>
          <w:lang w:eastAsia="ar-SA"/>
        </w:rPr>
        <w:lastRenderedPageBreak/>
        <w:t>individualnim vodoopskrbnim objektima (zdenci), 627 uzorka namirnica s udjelom od 3,05 % mikrobiološki neispravnih uzoraka, 455 uzoraka gotove hrane s 2,42% mikrobiološki neispravnih uzoraka, 5423 brisova ruku zaposlenih, radnih površina, predmeta i opreme s 5,46 % odnosno 4,76 % mikrobiološki neispravnih uzoraka, 172 otpadne vode s 9,5% kemijski neispravnih uzoraka i 280 uzoraka bazenskih voda s 2,55 % kemijski i 5,73 % mikrobiološki neispravnih uzoraka.</w:t>
      </w:r>
    </w:p>
    <w:p w:rsidR="00085561" w:rsidRP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sz w:val="10"/>
          <w:szCs w:val="10"/>
          <w:lang w:eastAsia="ar-SA"/>
        </w:rPr>
      </w:pPr>
    </w:p>
    <w:p w:rsidR="00085561" w:rsidRP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085561">
        <w:rPr>
          <w:rFonts w:ascii="Times New Roman" w:eastAsia="Times New Roman" w:hAnsi="Times New Roman" w:cs="Times New Roman"/>
          <w:b/>
          <w:i/>
          <w:lang w:eastAsia="ar-SA"/>
        </w:rPr>
        <w:t>5. Služba za mikrobiologiju</w:t>
      </w:r>
      <w:r w:rsidRPr="00085561">
        <w:rPr>
          <w:rFonts w:ascii="Times New Roman" w:eastAsia="Times New Roman" w:hAnsi="Times New Roman" w:cs="Times New Roman"/>
          <w:lang w:eastAsia="ar-SA"/>
        </w:rPr>
        <w:t xml:space="preserve"> -</w:t>
      </w:r>
      <w:r w:rsidRPr="00085561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085561">
        <w:rPr>
          <w:rFonts w:ascii="Times New Roman" w:eastAsia="Times New Roman" w:hAnsi="Times New Roman" w:cs="Times New Roman"/>
          <w:lang w:eastAsia="ar-SA"/>
        </w:rPr>
        <w:t xml:space="preserve">provodi specijalističko-dijagnostičku zdravstvenu zaštitu što podrazumijeva kontinuirano obavljanje analiza humanih uzoraka uzetih od bolesnika iz primarne i sekundarne razine zdravstvene zaštite u cilju pravovremenog otkrivanja uzročnika zaraznih bolesti i određivanje njihove osjetljivosti/rezistencije na antimikrobne lijekove te posljedično primjenu adekvatne terapije. U cilju prevencije širenja zaraznih bolesti utvrđuje se </w:t>
      </w:r>
      <w:proofErr w:type="spellStart"/>
      <w:r w:rsidRPr="00085561">
        <w:rPr>
          <w:rFonts w:ascii="Times New Roman" w:eastAsia="Times New Roman" w:hAnsi="Times New Roman" w:cs="Times New Roman"/>
          <w:lang w:eastAsia="ar-SA"/>
        </w:rPr>
        <w:t>kliconoštvo</w:t>
      </w:r>
      <w:proofErr w:type="spellEnd"/>
      <w:r w:rsidRPr="00085561">
        <w:rPr>
          <w:rFonts w:ascii="Times New Roman" w:eastAsia="Times New Roman" w:hAnsi="Times New Roman" w:cs="Times New Roman"/>
          <w:lang w:eastAsia="ar-SA"/>
        </w:rPr>
        <w:t xml:space="preserve"> kod klinički zdravih osoba i kontrola uspješnosti postupka sterilizacije, te probir za rano otkrivanje raka debelog crijeva. </w:t>
      </w:r>
    </w:p>
    <w:p w:rsidR="00085561" w:rsidRP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sz w:val="10"/>
          <w:szCs w:val="10"/>
          <w:lang w:eastAsia="ar-SA"/>
        </w:rPr>
      </w:pPr>
    </w:p>
    <w:p w:rsidR="00085561" w:rsidRP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085561">
        <w:rPr>
          <w:rFonts w:ascii="Times New Roman" w:eastAsia="Times New Roman" w:hAnsi="Times New Roman" w:cs="Times New Roman"/>
          <w:b/>
          <w:i/>
          <w:lang w:eastAsia="ar-SA"/>
        </w:rPr>
        <w:t>Zakonska osnova</w:t>
      </w:r>
    </w:p>
    <w:p w:rsidR="00085561" w:rsidRPr="00085561" w:rsidRDefault="00085561" w:rsidP="00085561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085561">
        <w:rPr>
          <w:rFonts w:ascii="Times New Roman" w:eastAsia="Times New Roman" w:hAnsi="Times New Roman" w:cs="Times New Roman"/>
          <w:lang w:eastAsia="ar-SA"/>
        </w:rPr>
        <w:t>Pravilniku o uvjetima i načinu obavljanja mjera za sprečavanje i suzbijanje bolničkih infekcija</w:t>
      </w:r>
    </w:p>
    <w:p w:rsidR="00085561" w:rsidRPr="00085561" w:rsidRDefault="00085561" w:rsidP="00085561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085561">
        <w:rPr>
          <w:rFonts w:ascii="Times New Roman" w:eastAsia="Times New Roman" w:hAnsi="Times New Roman" w:cs="Times New Roman"/>
          <w:bCs/>
          <w:lang w:eastAsia="ar-SA"/>
        </w:rPr>
        <w:t xml:space="preserve">Nacionalni program za kontrolu otpornosti bakterija na antibiotike </w:t>
      </w:r>
    </w:p>
    <w:p w:rsidR="00085561" w:rsidRPr="00085561" w:rsidRDefault="00085561" w:rsidP="00085561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085561">
        <w:rPr>
          <w:rFonts w:ascii="Times New Roman" w:eastAsia="Times New Roman" w:hAnsi="Times New Roman" w:cs="Times New Roman"/>
          <w:lang w:eastAsia="ar-SA"/>
        </w:rPr>
        <w:t>EUCAST – Europski standard za</w:t>
      </w:r>
      <w:r w:rsidRPr="00085561">
        <w:rPr>
          <w:rFonts w:ascii="Times New Roman" w:eastAsia="Times New Roman" w:hAnsi="Times New Roman" w:cs="Times New Roman"/>
          <w:bCs/>
          <w:lang w:eastAsia="ar-SA"/>
        </w:rPr>
        <w:t xml:space="preserve"> testiranje osjetljivosti – rezistencije bakterija na antibiotike</w:t>
      </w:r>
    </w:p>
    <w:p w:rsidR="00085561" w:rsidRP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sz w:val="10"/>
          <w:szCs w:val="10"/>
          <w:lang w:eastAsia="ar-SA"/>
        </w:rPr>
      </w:pPr>
    </w:p>
    <w:p w:rsidR="00085561" w:rsidRPr="00085561" w:rsidRDefault="00085561" w:rsidP="000855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  <w:r w:rsidRPr="00085561">
        <w:rPr>
          <w:rFonts w:ascii="Times New Roman" w:eastAsia="Times New Roman" w:hAnsi="Times New Roman" w:cs="Times New Roman"/>
          <w:b/>
          <w:i/>
          <w:lang w:eastAsia="hr-HR"/>
        </w:rPr>
        <w:t>Najvažniji cilj u budućem razdoblju je pravovremeno udovoljiti uobičajenim mikrobiološkim dijagnostičkim potrebama za populaciju u našoj Županiji.</w:t>
      </w:r>
    </w:p>
    <w:p w:rsidR="00085561" w:rsidRPr="00085561" w:rsidRDefault="00085561" w:rsidP="00085561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10"/>
          <w:szCs w:val="10"/>
          <w:lang w:eastAsia="hr-HR"/>
        </w:rPr>
      </w:pPr>
    </w:p>
    <w:p w:rsidR="00085561" w:rsidRP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085561">
        <w:rPr>
          <w:rFonts w:ascii="Times New Roman" w:eastAsia="Times New Roman" w:hAnsi="Times New Roman" w:cs="Times New Roman"/>
          <w:b/>
          <w:i/>
          <w:lang w:eastAsia="ar-SA"/>
        </w:rPr>
        <w:t>Izvještaj o postignutim ciljevima i rezultatima temeljenim na pokazateljima uspješnosti u prethodnoj godini</w:t>
      </w:r>
    </w:p>
    <w:p w:rsidR="00085561" w:rsidRP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sz w:val="10"/>
          <w:szCs w:val="10"/>
          <w:lang w:eastAsia="ar-SA"/>
        </w:rPr>
      </w:pPr>
    </w:p>
    <w:p w:rsidR="00085561" w:rsidRP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085561">
        <w:rPr>
          <w:rFonts w:ascii="Times New Roman" w:eastAsia="Times New Roman" w:hAnsi="Times New Roman" w:cs="Times New Roman"/>
          <w:lang w:eastAsia="ar-SA"/>
        </w:rPr>
        <w:t xml:space="preserve">Izvanbolnička specijalističko - dijagnostička zdravstvena zaštita je u cilju pravovremenog otkrivanja uzročnika i prevencije širenja zaraznih bolesti u 2021. godini obavila analize u 86.890 humanih uzoraka uzetih od pacijenata iz primarne i sekundarne razine zdravstvene zaštite te u 6256 uzorka stolice u zdravih osoba radi utvrđivanja </w:t>
      </w:r>
      <w:proofErr w:type="spellStart"/>
      <w:r w:rsidRPr="00085561">
        <w:rPr>
          <w:rFonts w:ascii="Times New Roman" w:eastAsia="Times New Roman" w:hAnsi="Times New Roman" w:cs="Times New Roman"/>
          <w:lang w:eastAsia="ar-SA"/>
        </w:rPr>
        <w:t>kliconoštva</w:t>
      </w:r>
      <w:proofErr w:type="spellEnd"/>
      <w:r w:rsidRPr="00085561">
        <w:rPr>
          <w:rFonts w:ascii="Times New Roman" w:eastAsia="Times New Roman" w:hAnsi="Times New Roman" w:cs="Times New Roman"/>
          <w:lang w:eastAsia="ar-SA"/>
        </w:rPr>
        <w:t>, dok je kontrola uspješnosti sterilizacije bila obavljena 160 puta. U cilju ranog otkrivanja raka debelog crijeva obavljeno je testiranje 2264 uzoraka stolice na okultno krvarenje od čega je 30 bilo pozitivno i predložena je daljnja dijagnostika. Tijekom 2021. godine molekularnom dijagnostikom RT-PCR za SARS-</w:t>
      </w:r>
      <w:proofErr w:type="spellStart"/>
      <w:r w:rsidRPr="00085561">
        <w:rPr>
          <w:rFonts w:ascii="Times New Roman" w:eastAsia="Times New Roman" w:hAnsi="Times New Roman" w:cs="Times New Roman"/>
          <w:lang w:eastAsia="ar-SA"/>
        </w:rPr>
        <w:t>CoV</w:t>
      </w:r>
      <w:proofErr w:type="spellEnd"/>
      <w:r w:rsidRPr="00085561">
        <w:rPr>
          <w:rFonts w:ascii="Times New Roman" w:eastAsia="Times New Roman" w:hAnsi="Times New Roman" w:cs="Times New Roman"/>
          <w:lang w:eastAsia="ar-SA"/>
        </w:rPr>
        <w:t xml:space="preserve">-2 obrađeno je ukupno 39.390 uzoraka - </w:t>
      </w:r>
      <w:proofErr w:type="spellStart"/>
      <w:r w:rsidRPr="00085561">
        <w:rPr>
          <w:rFonts w:ascii="Times New Roman" w:eastAsia="Times New Roman" w:hAnsi="Times New Roman" w:cs="Times New Roman"/>
          <w:lang w:eastAsia="ar-SA"/>
        </w:rPr>
        <w:t>obrisaka</w:t>
      </w:r>
      <w:proofErr w:type="spellEnd"/>
      <w:r w:rsidRPr="00085561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085561">
        <w:rPr>
          <w:rFonts w:ascii="Times New Roman" w:eastAsia="Times New Roman" w:hAnsi="Times New Roman" w:cs="Times New Roman"/>
          <w:lang w:eastAsia="ar-SA"/>
        </w:rPr>
        <w:t>nazofarinksa</w:t>
      </w:r>
      <w:proofErr w:type="spellEnd"/>
      <w:r w:rsidRPr="00085561">
        <w:rPr>
          <w:rFonts w:ascii="Times New Roman" w:eastAsia="Times New Roman" w:hAnsi="Times New Roman" w:cs="Times New Roman"/>
          <w:lang w:eastAsia="ar-SA"/>
        </w:rPr>
        <w:t xml:space="preserve">, od kojih je 34.799 bilo obrađeno temeljem liječničke uputnice na teret HZZO-a, a 4.591 </w:t>
      </w:r>
      <w:proofErr w:type="spellStart"/>
      <w:r w:rsidRPr="00085561">
        <w:rPr>
          <w:rFonts w:ascii="Times New Roman" w:eastAsia="Times New Roman" w:hAnsi="Times New Roman" w:cs="Times New Roman"/>
          <w:lang w:eastAsia="ar-SA"/>
        </w:rPr>
        <w:t>obrisaka</w:t>
      </w:r>
      <w:proofErr w:type="spellEnd"/>
      <w:r w:rsidRPr="00085561">
        <w:rPr>
          <w:rFonts w:ascii="Times New Roman" w:eastAsia="Times New Roman" w:hAnsi="Times New Roman" w:cs="Times New Roman"/>
          <w:lang w:eastAsia="ar-SA"/>
        </w:rPr>
        <w:t xml:space="preserve"> na vlastiti zahtjev. Od ukupnog broja uzetih </w:t>
      </w:r>
      <w:proofErr w:type="spellStart"/>
      <w:r w:rsidRPr="00085561">
        <w:rPr>
          <w:rFonts w:ascii="Times New Roman" w:eastAsia="Times New Roman" w:hAnsi="Times New Roman" w:cs="Times New Roman"/>
          <w:lang w:eastAsia="ar-SA"/>
        </w:rPr>
        <w:t>obrisaka</w:t>
      </w:r>
      <w:proofErr w:type="spellEnd"/>
      <w:r w:rsidRPr="00085561">
        <w:rPr>
          <w:rFonts w:ascii="Times New Roman" w:eastAsia="Times New Roman" w:hAnsi="Times New Roman" w:cs="Times New Roman"/>
          <w:lang w:eastAsia="ar-SA"/>
        </w:rPr>
        <w:t xml:space="preserve"> 12.503 je bilo pozitivno na SARS-</w:t>
      </w:r>
      <w:proofErr w:type="spellStart"/>
      <w:r w:rsidRPr="00085561">
        <w:rPr>
          <w:rFonts w:ascii="Times New Roman" w:eastAsia="Times New Roman" w:hAnsi="Times New Roman" w:cs="Times New Roman"/>
          <w:lang w:eastAsia="ar-SA"/>
        </w:rPr>
        <w:t>CoV</w:t>
      </w:r>
      <w:proofErr w:type="spellEnd"/>
      <w:r w:rsidRPr="00085561">
        <w:rPr>
          <w:rFonts w:ascii="Times New Roman" w:eastAsia="Times New Roman" w:hAnsi="Times New Roman" w:cs="Times New Roman"/>
          <w:lang w:eastAsia="ar-SA"/>
        </w:rPr>
        <w:t>-2.</w:t>
      </w:r>
    </w:p>
    <w:p w:rsidR="00085561" w:rsidRP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085561" w:rsidRP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085561">
        <w:rPr>
          <w:rFonts w:ascii="Times New Roman" w:eastAsia="Times New Roman" w:hAnsi="Times New Roman" w:cs="Times New Roman"/>
          <w:b/>
          <w:i/>
          <w:lang w:eastAsia="ar-SA"/>
        </w:rPr>
        <w:t>6. Služba za zajedničke poslove i gospodarstvo</w:t>
      </w:r>
      <w:r w:rsidRPr="00085561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085561">
        <w:rPr>
          <w:rFonts w:ascii="Times New Roman" w:eastAsia="Times New Roman" w:hAnsi="Times New Roman" w:cs="Times New Roman"/>
          <w:lang w:eastAsia="ar-SA"/>
        </w:rPr>
        <w:t xml:space="preserve">u kojoj se nalazi uprava s administrativno-tehničkim osobljem brine o obavljanju svih ekonomskih i pravnih poslova važnih za funkcioniranje cijele ustanove, stvara uvjete za obavljanje medicinskih i stručnih poslova unutar ustanova, brine o održavanju i </w:t>
      </w:r>
      <w:proofErr w:type="spellStart"/>
      <w:r w:rsidRPr="00085561">
        <w:rPr>
          <w:rFonts w:ascii="Times New Roman" w:eastAsia="Times New Roman" w:hAnsi="Times New Roman" w:cs="Times New Roman"/>
          <w:lang w:eastAsia="ar-SA"/>
        </w:rPr>
        <w:t>zanavljanju</w:t>
      </w:r>
      <w:proofErr w:type="spellEnd"/>
      <w:r w:rsidRPr="00085561">
        <w:rPr>
          <w:rFonts w:ascii="Times New Roman" w:eastAsia="Times New Roman" w:hAnsi="Times New Roman" w:cs="Times New Roman"/>
          <w:lang w:eastAsia="ar-SA"/>
        </w:rPr>
        <w:t xml:space="preserve"> pokretne i nepokretne imovine na čelu s ravnateljem ustanove, a sve u cilju osiguranja i održavanja transparentnosti poslovanja uz zakonito, namjensko i svrhovito korištenje sredstava. </w:t>
      </w:r>
    </w:p>
    <w:p w:rsidR="00085561" w:rsidRP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sz w:val="10"/>
          <w:szCs w:val="10"/>
          <w:lang w:eastAsia="ar-SA"/>
        </w:rPr>
      </w:pPr>
    </w:p>
    <w:p w:rsidR="00085561" w:rsidRP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085561">
        <w:rPr>
          <w:rFonts w:ascii="Times New Roman" w:eastAsia="Times New Roman" w:hAnsi="Times New Roman" w:cs="Times New Roman"/>
          <w:b/>
          <w:i/>
          <w:lang w:eastAsia="ar-SA"/>
        </w:rPr>
        <w:t>Zakonska osnova</w:t>
      </w:r>
    </w:p>
    <w:p w:rsidR="00085561" w:rsidRPr="00085561" w:rsidRDefault="00085561" w:rsidP="00085561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85561">
        <w:rPr>
          <w:rFonts w:ascii="Times New Roman" w:eastAsia="Times New Roman" w:hAnsi="Times New Roman" w:cs="Times New Roman"/>
          <w:lang w:eastAsia="ar-SA"/>
        </w:rPr>
        <w:t>Zakon o radu</w:t>
      </w:r>
    </w:p>
    <w:p w:rsidR="00085561" w:rsidRPr="00085561" w:rsidRDefault="00085561" w:rsidP="00085561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85561">
        <w:rPr>
          <w:rFonts w:ascii="Times New Roman" w:eastAsia="Times New Roman" w:hAnsi="Times New Roman" w:cs="Times New Roman"/>
          <w:lang w:eastAsia="ar-SA"/>
        </w:rPr>
        <w:t>Zakon o plaćama u javnim službama</w:t>
      </w:r>
    </w:p>
    <w:p w:rsidR="00085561" w:rsidRPr="00085561" w:rsidRDefault="00085561" w:rsidP="00085561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85561">
        <w:rPr>
          <w:rFonts w:ascii="Times New Roman" w:eastAsia="Times New Roman" w:hAnsi="Times New Roman" w:cs="Times New Roman"/>
          <w:lang w:eastAsia="ar-SA"/>
        </w:rPr>
        <w:t>Zakon o djelatnostima u zdravstvu</w:t>
      </w:r>
    </w:p>
    <w:p w:rsidR="00085561" w:rsidRPr="00085561" w:rsidRDefault="00085561" w:rsidP="00085561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85561">
        <w:rPr>
          <w:rFonts w:ascii="Times New Roman" w:eastAsia="Times New Roman" w:hAnsi="Times New Roman" w:cs="Times New Roman"/>
          <w:lang w:eastAsia="ar-SA"/>
        </w:rPr>
        <w:t>Zakon o proračunu</w:t>
      </w:r>
    </w:p>
    <w:p w:rsidR="00085561" w:rsidRPr="00085561" w:rsidRDefault="00085561" w:rsidP="00085561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85561">
        <w:rPr>
          <w:rFonts w:ascii="Times New Roman" w:eastAsia="Times New Roman" w:hAnsi="Times New Roman" w:cs="Times New Roman"/>
          <w:lang w:eastAsia="ar-SA"/>
        </w:rPr>
        <w:t>Zakon o fiskalnoj odgovornosti</w:t>
      </w:r>
    </w:p>
    <w:p w:rsidR="00085561" w:rsidRDefault="00085561" w:rsidP="00085561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85561">
        <w:rPr>
          <w:rFonts w:ascii="Times New Roman" w:eastAsia="Times New Roman" w:hAnsi="Times New Roman" w:cs="Times New Roman"/>
          <w:lang w:eastAsia="ar-SA"/>
        </w:rPr>
        <w:t>Zakon o javnoj nabavi</w:t>
      </w:r>
    </w:p>
    <w:p w:rsidR="00085561" w:rsidRPr="00085561" w:rsidRDefault="00085561" w:rsidP="00085561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ar-SA"/>
        </w:rPr>
      </w:pPr>
    </w:p>
    <w:p w:rsidR="00085561" w:rsidRP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sz w:val="10"/>
          <w:szCs w:val="10"/>
          <w:lang w:eastAsia="ar-SA"/>
        </w:rPr>
      </w:pPr>
    </w:p>
    <w:p w:rsidR="00085561" w:rsidRP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085561">
        <w:rPr>
          <w:rFonts w:ascii="Times New Roman" w:eastAsia="Times New Roman" w:hAnsi="Times New Roman" w:cs="Times New Roman"/>
          <w:b/>
          <w:i/>
          <w:lang w:eastAsia="ar-SA"/>
        </w:rPr>
        <w:lastRenderedPageBreak/>
        <w:t>Izvještaj o postignutim ciljevima i rezultatima temeljenim na pokazateljima uspješnosti u prethodnoj godini</w:t>
      </w:r>
    </w:p>
    <w:p w:rsidR="00085561" w:rsidRP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sz w:val="10"/>
          <w:szCs w:val="10"/>
          <w:lang w:eastAsia="ar-SA"/>
        </w:rPr>
      </w:pPr>
    </w:p>
    <w:p w:rsidR="00085561" w:rsidRP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085561">
        <w:rPr>
          <w:rFonts w:ascii="Times New Roman" w:eastAsia="Times New Roman" w:hAnsi="Times New Roman" w:cs="Times New Roman"/>
          <w:lang w:eastAsia="ar-SA"/>
        </w:rPr>
        <w:t>Uprava s administrativno-tehničkim osobljem stvorila je uvjete za uspješno funkcioniranje ustanove u cjelini te obavljanje svih preventivnih aktivnosti s ciljem poboljšanja kvalitete života stanovnika u Koprivničko-križevačkoj županiji. Upravljanje i marljivi rad svih zaposlenika rezultira pozitivnim financijskim rezultatima što omogućuje daljnji razvoj aktivnosti i uspješan rad u buduće, temeljen na zakonitom, namjenskom i svrhovitom korištenju sredstava.</w:t>
      </w:r>
    </w:p>
    <w:p w:rsidR="00085561" w:rsidRP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ar-SA"/>
        </w:rPr>
      </w:pPr>
    </w:p>
    <w:p w:rsidR="00085561" w:rsidRP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085561">
        <w:rPr>
          <w:rFonts w:ascii="Times New Roman" w:eastAsia="Times New Roman" w:hAnsi="Times New Roman" w:cs="Times New Roman"/>
          <w:b/>
          <w:lang w:eastAsia="ar-SA"/>
        </w:rPr>
        <w:t>T 100035 Prevencija rizika određenih čimbenika okoliša</w:t>
      </w:r>
    </w:p>
    <w:p w:rsidR="00085561" w:rsidRP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sz w:val="10"/>
          <w:szCs w:val="10"/>
          <w:lang w:eastAsia="ar-SA"/>
        </w:rPr>
      </w:pPr>
    </w:p>
    <w:p w:rsidR="00085561" w:rsidRP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085561">
        <w:rPr>
          <w:rFonts w:ascii="Times New Roman" w:eastAsia="Times New Roman" w:hAnsi="Times New Roman" w:cs="Times New Roman"/>
          <w:b/>
          <w:i/>
          <w:lang w:eastAsia="ar-SA"/>
        </w:rPr>
        <w:t>Zakonska osnova</w:t>
      </w:r>
    </w:p>
    <w:p w:rsidR="00085561" w:rsidRPr="00085561" w:rsidRDefault="00085561" w:rsidP="000855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85561">
        <w:rPr>
          <w:rFonts w:ascii="Times New Roman" w:eastAsia="Times New Roman" w:hAnsi="Times New Roman" w:cs="Times New Roman"/>
          <w:lang w:eastAsia="ar-SA"/>
        </w:rPr>
        <w:t>Nacionalna razvojna strategija Republike Hrvatske do 2030. godine</w:t>
      </w:r>
    </w:p>
    <w:p w:rsidR="00085561" w:rsidRP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085561">
        <w:rPr>
          <w:rFonts w:ascii="Times New Roman" w:eastAsia="Times New Roman" w:hAnsi="Times New Roman" w:cs="Times New Roman"/>
          <w:lang w:eastAsia="ar-SA"/>
        </w:rPr>
        <w:t>Cilj 5. „Zdrav, aktivan i kvalitetan život“</w:t>
      </w:r>
    </w:p>
    <w:p w:rsidR="00085561" w:rsidRP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085561">
        <w:rPr>
          <w:rFonts w:ascii="Times New Roman" w:eastAsia="Times New Roman" w:hAnsi="Times New Roman" w:cs="Times New Roman"/>
          <w:lang w:eastAsia="ar-SA"/>
        </w:rPr>
        <w:t>Prioritetno područje: 2. Zdravlje, zdrave prehrambene navike i aktivni život kroz sport</w:t>
      </w:r>
    </w:p>
    <w:p w:rsidR="00085561" w:rsidRP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sz w:val="10"/>
          <w:szCs w:val="10"/>
          <w:lang w:eastAsia="ar-SA"/>
        </w:rPr>
      </w:pPr>
    </w:p>
    <w:p w:rsidR="00085561" w:rsidRP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085561">
        <w:rPr>
          <w:rFonts w:ascii="Times New Roman" w:eastAsia="Times New Roman" w:hAnsi="Times New Roman" w:cs="Times New Roman"/>
          <w:b/>
          <w:i/>
          <w:lang w:eastAsia="ar-SA"/>
        </w:rPr>
        <w:t>Cilj provedbe projekta u trogodišnjem razdoblju s pokazateljima rezultata</w:t>
      </w:r>
    </w:p>
    <w:p w:rsidR="00085561" w:rsidRP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085561">
        <w:rPr>
          <w:rFonts w:ascii="Times New Roman" w:eastAsia="Times New Roman" w:hAnsi="Times New Roman" w:cs="Times New Roman"/>
          <w:lang w:eastAsia="ar-SA"/>
        </w:rPr>
        <w:t>Kontinuirano praćenje koncentracija i vrsta alergena u zraku na području Koprivničko-križevačke županije i pravovremeno informiranje javnosti kako bi se smanjio rizik za zdravlje ljudi.</w:t>
      </w:r>
    </w:p>
    <w:p w:rsidR="00085561" w:rsidRP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085561" w:rsidRP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085561">
        <w:rPr>
          <w:rFonts w:ascii="Times New Roman" w:eastAsia="Times New Roman" w:hAnsi="Times New Roman" w:cs="Times New Roman"/>
          <w:b/>
          <w:i/>
          <w:lang w:eastAsia="ar-SA"/>
        </w:rPr>
        <w:t>Ishodište i pokazatelji na kojima se zasnivaju izračuni i ocjene potrebnih sredstava za provođenje projekta</w:t>
      </w:r>
    </w:p>
    <w:p w:rsidR="00085561" w:rsidRP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085561">
        <w:rPr>
          <w:rFonts w:ascii="Times New Roman" w:eastAsia="Times New Roman" w:hAnsi="Times New Roman" w:cs="Times New Roman"/>
          <w:lang w:eastAsia="ar-SA"/>
        </w:rPr>
        <w:t>Projekt će se financirati iz vlastitih prihoda odnosno prenesenog viška iz proteklih godina u iznosu od 12.500 eura.</w:t>
      </w:r>
    </w:p>
    <w:p w:rsidR="00085561" w:rsidRP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085561" w:rsidRP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085561">
        <w:rPr>
          <w:rFonts w:ascii="Times New Roman" w:eastAsia="Times New Roman" w:hAnsi="Times New Roman" w:cs="Times New Roman"/>
          <w:b/>
          <w:i/>
          <w:lang w:eastAsia="ar-SA"/>
        </w:rPr>
        <w:t>Izvještaj o postignutim ciljevima i rezultatima temeljenim na pokazateljima uspješnosti u prethodnoj godini</w:t>
      </w:r>
    </w:p>
    <w:p w:rsidR="00085561" w:rsidRP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085561">
        <w:rPr>
          <w:rFonts w:ascii="Times New Roman" w:eastAsia="Times New Roman" w:hAnsi="Times New Roman" w:cs="Times New Roman"/>
          <w:lang w:eastAsia="ar-SA"/>
        </w:rPr>
        <w:t xml:space="preserve">Tijekom 2021. godine izrađena su 363 preparata, 82 peludne prognoze te su prema potrebi dana priopćenja za javnost putem lokalnih medija u vrijeme </w:t>
      </w:r>
      <w:proofErr w:type="spellStart"/>
      <w:r w:rsidRPr="00085561">
        <w:rPr>
          <w:rFonts w:ascii="Times New Roman" w:eastAsia="Times New Roman" w:hAnsi="Times New Roman" w:cs="Times New Roman"/>
          <w:lang w:eastAsia="ar-SA"/>
        </w:rPr>
        <w:t>polinacije</w:t>
      </w:r>
      <w:proofErr w:type="spellEnd"/>
      <w:r w:rsidRPr="00085561">
        <w:rPr>
          <w:rFonts w:ascii="Times New Roman" w:eastAsia="Times New Roman" w:hAnsi="Times New Roman" w:cs="Times New Roman"/>
          <w:lang w:eastAsia="ar-SA"/>
        </w:rPr>
        <w:t xml:space="preserve"> značajnijih biljaka u cilju poduzimanja preventivnih mjera i pravovremenog liječenja. Na području Koprivničko-križevačke županije u zraku je utvrđeno ukupno 34 855 peludnih zrnaca. Najzastupljenija je bila pelud drveća u koncentraciji od 16 632 peludnih zrnaca u m</w:t>
      </w:r>
      <w:r w:rsidRPr="00085561">
        <w:rPr>
          <w:rFonts w:ascii="Times New Roman" w:eastAsia="Times New Roman" w:hAnsi="Times New Roman" w:cs="Times New Roman"/>
          <w:vertAlign w:val="superscript"/>
          <w:lang w:eastAsia="ar-SA"/>
        </w:rPr>
        <w:t>3</w:t>
      </w:r>
      <w:r w:rsidRPr="00085561">
        <w:rPr>
          <w:rFonts w:ascii="Times New Roman" w:eastAsia="Times New Roman" w:hAnsi="Times New Roman" w:cs="Times New Roman"/>
          <w:lang w:eastAsia="ar-SA"/>
        </w:rPr>
        <w:t xml:space="preserve"> zraka (48%), korova u koncentraciji od 15 638 peludnih zrnaca u m</w:t>
      </w:r>
      <w:r w:rsidRPr="00085561">
        <w:rPr>
          <w:rFonts w:ascii="Times New Roman" w:eastAsia="Times New Roman" w:hAnsi="Times New Roman" w:cs="Times New Roman"/>
          <w:vertAlign w:val="superscript"/>
          <w:lang w:eastAsia="ar-SA"/>
        </w:rPr>
        <w:t>3</w:t>
      </w:r>
      <w:r w:rsidRPr="00085561">
        <w:rPr>
          <w:rFonts w:ascii="Times New Roman" w:eastAsia="Times New Roman" w:hAnsi="Times New Roman" w:cs="Times New Roman"/>
          <w:lang w:eastAsia="ar-SA"/>
        </w:rPr>
        <w:t xml:space="preserve"> zraka (45 %), a zatim pelud trava u koncentraciji 2585 peludna zrnaca u m</w:t>
      </w:r>
      <w:r w:rsidRPr="00085561">
        <w:rPr>
          <w:rFonts w:ascii="Times New Roman" w:eastAsia="Times New Roman" w:hAnsi="Times New Roman" w:cs="Times New Roman"/>
          <w:vertAlign w:val="superscript"/>
          <w:lang w:eastAsia="ar-SA"/>
        </w:rPr>
        <w:t>3</w:t>
      </w:r>
      <w:r w:rsidRPr="00085561">
        <w:rPr>
          <w:rFonts w:ascii="Times New Roman" w:eastAsia="Times New Roman" w:hAnsi="Times New Roman" w:cs="Times New Roman"/>
          <w:lang w:eastAsia="ar-SA"/>
        </w:rPr>
        <w:t xml:space="preserve"> zraka (7 %). Izrađen je peludni kalendar za 2021. godinu za Koprivnicu i okolicu.</w:t>
      </w:r>
    </w:p>
    <w:p w:rsidR="00085561" w:rsidRP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sz w:val="10"/>
          <w:szCs w:val="10"/>
          <w:lang w:eastAsia="ar-SA"/>
        </w:rPr>
      </w:pPr>
    </w:p>
    <w:p w:rsidR="00085561" w:rsidRP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085561" w:rsidRP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085561">
        <w:rPr>
          <w:rFonts w:ascii="Times New Roman" w:eastAsia="Times New Roman" w:hAnsi="Times New Roman" w:cs="Times New Roman"/>
          <w:b/>
          <w:lang w:eastAsia="ar-SA"/>
        </w:rPr>
        <w:t>T 100056 Zajedno protiv ovisnosti</w:t>
      </w:r>
    </w:p>
    <w:p w:rsidR="00085561" w:rsidRP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085561">
        <w:rPr>
          <w:rFonts w:ascii="Times New Roman" w:eastAsia="Times New Roman" w:hAnsi="Times New Roman" w:cs="Times New Roman"/>
          <w:b/>
          <w:lang w:eastAsia="ar-SA"/>
        </w:rPr>
        <w:t>K 100084 Nabava opreme za projekt Zajedno protiv ovisnosti</w:t>
      </w:r>
    </w:p>
    <w:p w:rsidR="00085561" w:rsidRP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085561" w:rsidRP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085561">
        <w:rPr>
          <w:rFonts w:ascii="Times New Roman" w:eastAsia="Times New Roman" w:hAnsi="Times New Roman" w:cs="Times New Roman"/>
          <w:b/>
          <w:i/>
          <w:lang w:eastAsia="ar-SA"/>
        </w:rPr>
        <w:t>Zakonska osnova</w:t>
      </w:r>
    </w:p>
    <w:p w:rsidR="00085561" w:rsidRP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085561">
        <w:rPr>
          <w:rFonts w:ascii="Times New Roman" w:eastAsia="Times New Roman" w:hAnsi="Times New Roman" w:cs="Times New Roman"/>
          <w:lang w:eastAsia="ar-SA"/>
        </w:rPr>
        <w:t xml:space="preserve">Nacionalna strategija suzbijanja zlouporabe droga u Republici Hrvatskoj </w:t>
      </w:r>
    </w:p>
    <w:p w:rsidR="00085561" w:rsidRP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085561">
        <w:rPr>
          <w:rFonts w:ascii="Times New Roman" w:eastAsia="Times New Roman" w:hAnsi="Times New Roman" w:cs="Times New Roman"/>
          <w:lang w:eastAsia="ar-SA"/>
        </w:rPr>
        <w:t xml:space="preserve">Nacionalna strategijom zaštite mentalnog zdravlja </w:t>
      </w:r>
    </w:p>
    <w:p w:rsidR="00085561" w:rsidRP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085561">
        <w:rPr>
          <w:rFonts w:ascii="Times New Roman" w:eastAsia="Times New Roman" w:hAnsi="Times New Roman" w:cs="Times New Roman"/>
          <w:lang w:eastAsia="ar-SA"/>
        </w:rPr>
        <w:t xml:space="preserve">Nacionalna strategija za sprječavanje štetne uporabe alkohola i alkoholom uzrokovanih poremećaja za razdoblje </w:t>
      </w:r>
    </w:p>
    <w:p w:rsidR="00085561" w:rsidRP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sz w:val="10"/>
          <w:szCs w:val="10"/>
          <w:lang w:eastAsia="ar-SA"/>
        </w:rPr>
      </w:pPr>
    </w:p>
    <w:p w:rsidR="00085561" w:rsidRP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085561">
        <w:rPr>
          <w:rFonts w:ascii="Times New Roman" w:eastAsia="Times New Roman" w:hAnsi="Times New Roman" w:cs="Times New Roman"/>
          <w:b/>
          <w:i/>
          <w:lang w:eastAsia="ar-SA"/>
        </w:rPr>
        <w:t>Cilj provedbe projekta u trogodišnjem razdoblju s pokazateljima rezultata</w:t>
      </w:r>
    </w:p>
    <w:p w:rsidR="00085561" w:rsidRP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085561">
        <w:rPr>
          <w:rFonts w:ascii="Times New Roman" w:eastAsia="Times New Roman" w:hAnsi="Times New Roman" w:cs="Times New Roman"/>
          <w:lang w:eastAsia="ar-SA"/>
        </w:rPr>
        <w:t>Unaprijediti suradnju s udrugama koje se bave prevencijom i rehabilitacijom ovisnika (Klub liječenih alkoholičara „Centar“ Koprivnica) osiguranjem stručne podrške mjerama edukacije osoba koje vode rad i aktivnosti KLA u Županiji, te posebno osiguranjem stručnih terapeuta u KLA „Centar“.</w:t>
      </w:r>
    </w:p>
    <w:p w:rsidR="00085561" w:rsidRP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085561" w:rsidRP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085561">
        <w:rPr>
          <w:rFonts w:ascii="Times New Roman" w:eastAsia="Times New Roman" w:hAnsi="Times New Roman" w:cs="Times New Roman"/>
          <w:b/>
          <w:i/>
          <w:lang w:eastAsia="ar-SA"/>
        </w:rPr>
        <w:t>Ishodište i pokazatelji na kojima se zasnivaju izračuni i ocjene potrebnih sredstava za provođenje projekta</w:t>
      </w:r>
    </w:p>
    <w:p w:rsidR="00085561" w:rsidRP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085561">
        <w:rPr>
          <w:rFonts w:ascii="Times New Roman" w:eastAsia="Times New Roman" w:hAnsi="Times New Roman" w:cs="Times New Roman"/>
          <w:lang w:eastAsia="ar-SA"/>
        </w:rPr>
        <w:t>Projekt će se financirati iz izvora pomoći Ministarstva zdravstva u ukupnom iznosu od 29.200 eura.</w:t>
      </w:r>
    </w:p>
    <w:p w:rsidR="00085561" w:rsidRP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085561" w:rsidRP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085561">
        <w:rPr>
          <w:rFonts w:ascii="Times New Roman" w:eastAsia="Times New Roman" w:hAnsi="Times New Roman" w:cs="Times New Roman"/>
          <w:b/>
          <w:i/>
          <w:lang w:eastAsia="ar-SA"/>
        </w:rPr>
        <w:lastRenderedPageBreak/>
        <w:t>Izvještaj o postignutim ciljevima i rezultatima temeljenim na pokazateljima uspješnosti u prethodnoj godini</w:t>
      </w:r>
    </w:p>
    <w:p w:rsidR="00085561" w:rsidRP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085561">
        <w:rPr>
          <w:rFonts w:ascii="Times New Roman" w:eastAsia="Times New Roman" w:hAnsi="Times New Roman" w:cs="Times New Roman"/>
          <w:lang w:eastAsia="ar-SA"/>
        </w:rPr>
        <w:t xml:space="preserve">Tijekom 2021. godine stručnim radom obuhvaćeno je 120 osoba koje su bile u psihosocijalnom tretmanu, 51 osoba radi </w:t>
      </w:r>
      <w:proofErr w:type="spellStart"/>
      <w:r w:rsidRPr="00085561">
        <w:rPr>
          <w:rFonts w:ascii="Times New Roman" w:eastAsia="Times New Roman" w:hAnsi="Times New Roman" w:cs="Times New Roman"/>
          <w:lang w:eastAsia="ar-SA"/>
        </w:rPr>
        <w:t>supportivnog</w:t>
      </w:r>
      <w:proofErr w:type="spellEnd"/>
      <w:r w:rsidRPr="00085561">
        <w:rPr>
          <w:rFonts w:ascii="Times New Roman" w:eastAsia="Times New Roman" w:hAnsi="Times New Roman" w:cs="Times New Roman"/>
          <w:lang w:eastAsia="ar-SA"/>
        </w:rPr>
        <w:t xml:space="preserve"> i obiteljskog savjetovališnog tretmana (članovi obitelji), 36 nastavnika radi edukacije i 53 članova KLA „Centar“.</w:t>
      </w:r>
    </w:p>
    <w:p w:rsidR="00085561" w:rsidRP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ar-SA"/>
        </w:rPr>
      </w:pPr>
    </w:p>
    <w:p w:rsidR="00085561" w:rsidRP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ar-SA"/>
        </w:rPr>
      </w:pPr>
    </w:p>
    <w:p w:rsidR="00085561" w:rsidRP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085561">
        <w:rPr>
          <w:rFonts w:ascii="Times New Roman" w:eastAsia="Times New Roman" w:hAnsi="Times New Roman" w:cs="Times New Roman"/>
          <w:b/>
          <w:lang w:eastAsia="ar-SA"/>
        </w:rPr>
        <w:t>T 100044 Savjetovalište za reproduktivno zdravlje adolescenata</w:t>
      </w:r>
    </w:p>
    <w:p w:rsidR="00085561" w:rsidRP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085561" w:rsidRP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085561">
        <w:rPr>
          <w:rFonts w:ascii="Times New Roman" w:eastAsia="Times New Roman" w:hAnsi="Times New Roman" w:cs="Times New Roman"/>
          <w:b/>
          <w:i/>
          <w:lang w:eastAsia="ar-SA"/>
        </w:rPr>
        <w:t>Zakonska osnova</w:t>
      </w:r>
    </w:p>
    <w:p w:rsidR="00085561" w:rsidRPr="00085561" w:rsidRDefault="00085561" w:rsidP="000855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85561">
        <w:rPr>
          <w:rFonts w:ascii="Times New Roman" w:eastAsia="Times New Roman" w:hAnsi="Times New Roman" w:cs="Times New Roman"/>
          <w:lang w:eastAsia="ar-SA"/>
        </w:rPr>
        <w:t>Nacionalna razvojna strategija Republike Hrvatske do 2030. godine</w:t>
      </w:r>
    </w:p>
    <w:p w:rsidR="00085561" w:rsidRP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085561">
        <w:rPr>
          <w:rFonts w:ascii="Times New Roman" w:eastAsia="Times New Roman" w:hAnsi="Times New Roman" w:cs="Times New Roman"/>
          <w:lang w:eastAsia="ar-SA"/>
        </w:rPr>
        <w:t>Cilj 5. „Zdrav, aktivan i kvalitetan život“</w:t>
      </w:r>
    </w:p>
    <w:p w:rsidR="00085561" w:rsidRP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085561">
        <w:rPr>
          <w:rFonts w:ascii="Times New Roman" w:eastAsia="Times New Roman" w:hAnsi="Times New Roman" w:cs="Times New Roman"/>
          <w:lang w:eastAsia="ar-SA"/>
        </w:rPr>
        <w:t>Prioritetno područje: 2. Zdravlje, zdrave prehrambene navike i aktivni život kroz sport</w:t>
      </w:r>
    </w:p>
    <w:p w:rsidR="00085561" w:rsidRP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10"/>
          <w:szCs w:val="10"/>
          <w:lang w:eastAsia="ar-SA"/>
        </w:rPr>
      </w:pPr>
    </w:p>
    <w:p w:rsidR="00085561" w:rsidRP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085561">
        <w:rPr>
          <w:rFonts w:ascii="Times New Roman" w:eastAsia="Times New Roman" w:hAnsi="Times New Roman" w:cs="Times New Roman"/>
          <w:lang w:eastAsia="ar-SA"/>
        </w:rPr>
        <w:t>Nacionalni program za mlade za razdoblje od 2020. do 2024. godine</w:t>
      </w:r>
    </w:p>
    <w:p w:rsidR="00085561" w:rsidRP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085561">
        <w:rPr>
          <w:rFonts w:ascii="Times New Roman" w:eastAsia="Times New Roman" w:hAnsi="Times New Roman" w:cs="Times New Roman"/>
          <w:lang w:eastAsia="ar-SA"/>
        </w:rPr>
        <w:t xml:space="preserve">Strateško područje: 2.5. Zdravlje i sport </w:t>
      </w:r>
    </w:p>
    <w:p w:rsidR="00085561" w:rsidRP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sz w:val="10"/>
          <w:szCs w:val="10"/>
          <w:lang w:eastAsia="ar-SA"/>
        </w:rPr>
      </w:pPr>
    </w:p>
    <w:p w:rsidR="00085561" w:rsidRPr="00085561" w:rsidRDefault="00085561" w:rsidP="00085561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085561">
        <w:rPr>
          <w:rFonts w:ascii="Times New Roman" w:eastAsia="Times New Roman" w:hAnsi="Times New Roman" w:cs="Times New Roman"/>
          <w:b/>
          <w:i/>
          <w:lang w:eastAsia="ar-SA"/>
        </w:rPr>
        <w:t>Cilj provedbe projekta u trogodišnjem razdoblju s pokazateljima rezultata</w:t>
      </w:r>
      <w:r w:rsidRPr="0008556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</w:p>
    <w:p w:rsidR="00085561" w:rsidRPr="00085561" w:rsidRDefault="00085561" w:rsidP="00085561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lang w:eastAsia="ar-SA"/>
        </w:rPr>
      </w:pPr>
      <w:r w:rsidRPr="00085561">
        <w:rPr>
          <w:rFonts w:ascii="Times New Roman" w:eastAsia="Times New Roman" w:hAnsi="Times New Roman" w:cs="Times New Roman"/>
          <w:kern w:val="2"/>
          <w:lang w:eastAsia="ar-SA"/>
        </w:rPr>
        <w:t xml:space="preserve">Provođenje preventivnih zdravstveno-odgojnih aktivnosti i pregleda s ciljem edukacije mladih, smanjenja proširenost spolno prenosivih bolesti i neplaniranih trudnoća. </w:t>
      </w:r>
    </w:p>
    <w:p w:rsidR="00085561" w:rsidRP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sz w:val="10"/>
          <w:szCs w:val="10"/>
          <w:lang w:eastAsia="ar-SA"/>
        </w:rPr>
      </w:pPr>
    </w:p>
    <w:p w:rsidR="00085561" w:rsidRPr="00085561" w:rsidRDefault="00085561" w:rsidP="000855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085561">
        <w:rPr>
          <w:rFonts w:ascii="Times New Roman" w:eastAsia="Times New Roman" w:hAnsi="Times New Roman" w:cs="Times New Roman"/>
          <w:b/>
          <w:i/>
          <w:lang w:eastAsia="ar-SA"/>
        </w:rPr>
        <w:t>Ishodište i pokazatelji na kojima se zasnivaju izračuni i ocjene potrebnih sredstava za provođenje projekta</w:t>
      </w:r>
    </w:p>
    <w:p w:rsidR="00085561" w:rsidRPr="00085561" w:rsidRDefault="00085561" w:rsidP="000855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0"/>
          <w:szCs w:val="10"/>
          <w:lang w:eastAsia="ar-SA"/>
        </w:rPr>
      </w:pPr>
    </w:p>
    <w:p w:rsidR="00085561" w:rsidRP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085561">
        <w:rPr>
          <w:rFonts w:ascii="Times New Roman" w:eastAsia="Times New Roman" w:hAnsi="Times New Roman" w:cs="Times New Roman"/>
          <w:lang w:eastAsia="ar-SA"/>
        </w:rPr>
        <w:t>Projekt će se financirati iz vlastitih prihoda odnosno prenesenog viška iz proteklih godina u iznosu od 9.500 eura.</w:t>
      </w:r>
    </w:p>
    <w:p w:rsidR="00085561" w:rsidRPr="00085561" w:rsidRDefault="00085561" w:rsidP="000855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085561">
        <w:rPr>
          <w:rFonts w:ascii="Times New Roman" w:eastAsia="Times New Roman" w:hAnsi="Times New Roman" w:cs="Times New Roman"/>
          <w:b/>
          <w:i/>
          <w:lang w:eastAsia="ar-SA"/>
        </w:rPr>
        <w:t>Izvještaj o postignutim ciljevima i rezultatima temeljenim na pokazateljima uspješnosti u prethodnoj godini</w:t>
      </w:r>
    </w:p>
    <w:p w:rsidR="00085561" w:rsidRPr="00085561" w:rsidRDefault="00085561" w:rsidP="000855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0"/>
          <w:szCs w:val="10"/>
          <w:lang w:eastAsia="ar-SA"/>
        </w:rPr>
      </w:pPr>
    </w:p>
    <w:p w:rsidR="00085561" w:rsidRP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085561">
        <w:rPr>
          <w:rFonts w:ascii="Times New Roman" w:eastAsia="Times New Roman" w:hAnsi="Times New Roman" w:cs="Times New Roman"/>
          <w:lang w:eastAsia="ar-SA"/>
        </w:rPr>
        <w:t xml:space="preserve">Od 11.3.2020. Savjetovalište za reproduktivno zdravlje adolescenata je privremeno prekinulo s radom zbog </w:t>
      </w:r>
      <w:proofErr w:type="spellStart"/>
      <w:r w:rsidRPr="00085561">
        <w:rPr>
          <w:rFonts w:ascii="Times New Roman" w:eastAsia="Times New Roman" w:hAnsi="Times New Roman" w:cs="Times New Roman"/>
          <w:lang w:eastAsia="ar-SA"/>
        </w:rPr>
        <w:t>pandemije</w:t>
      </w:r>
      <w:proofErr w:type="spellEnd"/>
      <w:r w:rsidRPr="00085561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085561">
        <w:rPr>
          <w:rFonts w:ascii="Times New Roman" w:eastAsia="Times New Roman" w:hAnsi="Times New Roman" w:cs="Times New Roman"/>
          <w:lang w:eastAsia="ar-SA"/>
        </w:rPr>
        <w:t>Covid</w:t>
      </w:r>
      <w:proofErr w:type="spellEnd"/>
      <w:r w:rsidRPr="00085561">
        <w:rPr>
          <w:rFonts w:ascii="Times New Roman" w:eastAsia="Times New Roman" w:hAnsi="Times New Roman" w:cs="Times New Roman"/>
          <w:lang w:eastAsia="ar-SA"/>
        </w:rPr>
        <w:t>-19 bolesti te zbog pogoršanja epidemiološke situacije tijekom 2021. godine nije bilo moguće nastaviti s redovnim radom u savjetovalištu. Savjetovanje se odvijalo isključivo putem telefona.</w:t>
      </w:r>
    </w:p>
    <w:p w:rsidR="00085561" w:rsidRPr="00085561" w:rsidRDefault="00085561" w:rsidP="000855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hr-HR"/>
        </w:rPr>
      </w:pPr>
    </w:p>
    <w:p w:rsidR="00085561" w:rsidRPr="00085561" w:rsidRDefault="00085561" w:rsidP="000855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085561">
        <w:rPr>
          <w:rFonts w:ascii="Times New Roman" w:eastAsia="Times New Roman" w:hAnsi="Times New Roman" w:cs="Times New Roman"/>
          <w:b/>
          <w:lang w:eastAsia="hr-HR"/>
        </w:rPr>
        <w:t xml:space="preserve">T 100007 </w:t>
      </w:r>
      <w:proofErr w:type="spellStart"/>
      <w:r w:rsidRPr="00085561">
        <w:rPr>
          <w:rFonts w:ascii="Times New Roman" w:eastAsia="Times New Roman" w:hAnsi="Times New Roman" w:cs="Times New Roman"/>
          <w:b/>
          <w:lang w:eastAsia="hr-HR"/>
        </w:rPr>
        <w:t>Monitoring</w:t>
      </w:r>
      <w:proofErr w:type="spellEnd"/>
      <w:r w:rsidRPr="00085561">
        <w:rPr>
          <w:rFonts w:ascii="Times New Roman" w:eastAsia="Times New Roman" w:hAnsi="Times New Roman" w:cs="Times New Roman"/>
          <w:b/>
          <w:lang w:eastAsia="hr-HR"/>
        </w:rPr>
        <w:t xml:space="preserve"> </w:t>
      </w:r>
    </w:p>
    <w:p w:rsidR="00085561" w:rsidRPr="00085561" w:rsidRDefault="00085561" w:rsidP="000855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0"/>
          <w:szCs w:val="10"/>
          <w:lang w:eastAsia="hr-HR"/>
        </w:rPr>
      </w:pPr>
    </w:p>
    <w:p w:rsidR="00085561" w:rsidRPr="00085561" w:rsidRDefault="00085561" w:rsidP="00085561">
      <w:pPr>
        <w:spacing w:after="0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  <w:r w:rsidRPr="00085561">
        <w:rPr>
          <w:rFonts w:ascii="Times New Roman" w:eastAsia="Times New Roman" w:hAnsi="Times New Roman" w:cs="Times New Roman"/>
          <w:b/>
          <w:i/>
          <w:lang w:eastAsia="hr-HR"/>
        </w:rPr>
        <w:t>Zakonska osnova</w:t>
      </w:r>
    </w:p>
    <w:p w:rsidR="00085561" w:rsidRPr="00085561" w:rsidRDefault="00085561" w:rsidP="00085561">
      <w:pPr>
        <w:spacing w:after="0"/>
        <w:jc w:val="both"/>
        <w:rPr>
          <w:rFonts w:ascii="Times New Roman" w:eastAsia="Times New Roman" w:hAnsi="Times New Roman" w:cs="Times New Roman"/>
          <w:b/>
          <w:i/>
          <w:sz w:val="10"/>
          <w:szCs w:val="10"/>
          <w:lang w:eastAsia="hr-HR"/>
        </w:rPr>
      </w:pPr>
      <w:r w:rsidRPr="00085561">
        <w:rPr>
          <w:rFonts w:ascii="Times New Roman" w:eastAsia="Calibri" w:hAnsi="Times New Roman" w:cs="Times New Roman"/>
        </w:rPr>
        <w:t>Program mjera suzbijanja patogenih mikroorganizama, štetnih člankonožaca (</w:t>
      </w:r>
      <w:proofErr w:type="spellStart"/>
      <w:r w:rsidRPr="00085561">
        <w:rPr>
          <w:rFonts w:ascii="Times New Roman" w:eastAsia="Calibri" w:hAnsi="Times New Roman" w:cs="Times New Roman"/>
        </w:rPr>
        <w:t>arthropoda</w:t>
      </w:r>
      <w:proofErr w:type="spellEnd"/>
      <w:r w:rsidRPr="00085561">
        <w:rPr>
          <w:rFonts w:ascii="Times New Roman" w:eastAsia="Calibri" w:hAnsi="Times New Roman" w:cs="Times New Roman"/>
        </w:rPr>
        <w:t xml:space="preserve">) i štetnih glodavaca čije je planirano, organizirano i sustavno suzbijanje mjerama dezinfekcije, dezinsekcije i deratizacije od javnozdravstvene važnosti za Republiku Hrvatsku (NN 128/11, 62/18) </w:t>
      </w:r>
    </w:p>
    <w:p w:rsidR="00085561" w:rsidRPr="00085561" w:rsidRDefault="00085561" w:rsidP="000855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085561" w:rsidRPr="00085561" w:rsidRDefault="00085561" w:rsidP="000855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85561">
        <w:rPr>
          <w:rFonts w:ascii="Times New Roman" w:eastAsia="Times New Roman" w:hAnsi="Times New Roman" w:cs="Times New Roman"/>
          <w:lang w:eastAsia="ar-SA"/>
        </w:rPr>
        <w:t>Nacionalna razvojna strategija Republike Hrvatske do 2030. godine</w:t>
      </w:r>
    </w:p>
    <w:p w:rsidR="00085561" w:rsidRP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085561">
        <w:rPr>
          <w:rFonts w:ascii="Times New Roman" w:eastAsia="Times New Roman" w:hAnsi="Times New Roman" w:cs="Times New Roman"/>
          <w:lang w:eastAsia="ar-SA"/>
        </w:rPr>
        <w:t>Cilj 5. „Zdrav, aktivan i kvalitetan život“</w:t>
      </w:r>
    </w:p>
    <w:p w:rsidR="00085561" w:rsidRP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085561">
        <w:rPr>
          <w:rFonts w:ascii="Times New Roman" w:eastAsia="Times New Roman" w:hAnsi="Times New Roman" w:cs="Times New Roman"/>
          <w:lang w:eastAsia="ar-SA"/>
        </w:rPr>
        <w:t>Prioritetno područje: 2. Zdravlje, zdrave prehrambene navike i aktivni život kroz sport</w:t>
      </w:r>
    </w:p>
    <w:p w:rsidR="00085561" w:rsidRPr="00085561" w:rsidRDefault="00085561" w:rsidP="00085561">
      <w:pPr>
        <w:spacing w:after="0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hr-HR"/>
        </w:rPr>
      </w:pPr>
    </w:p>
    <w:p w:rsidR="00085561" w:rsidRPr="00085561" w:rsidRDefault="00085561" w:rsidP="00085561">
      <w:pPr>
        <w:spacing w:after="0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  <w:r w:rsidRPr="00085561">
        <w:rPr>
          <w:rFonts w:ascii="Times New Roman" w:eastAsia="Times New Roman" w:hAnsi="Times New Roman" w:cs="Times New Roman"/>
          <w:b/>
          <w:i/>
          <w:lang w:eastAsia="hr-HR"/>
        </w:rPr>
        <w:t>Cilj provedbe projekta u trogodišnjem razdoblju s pokazateljima rezultata</w:t>
      </w:r>
    </w:p>
    <w:p w:rsidR="00085561" w:rsidRPr="00085561" w:rsidRDefault="00085561" w:rsidP="00085561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 w:rsidRPr="00085561">
        <w:rPr>
          <w:rFonts w:ascii="Times New Roman" w:eastAsia="Times New Roman" w:hAnsi="Times New Roman" w:cs="Times New Roman"/>
          <w:lang w:eastAsia="hr-HR"/>
        </w:rPr>
        <w:t xml:space="preserve">Kontinuiranim redovnim i revizijskim </w:t>
      </w:r>
      <w:proofErr w:type="spellStart"/>
      <w:r w:rsidRPr="00085561">
        <w:rPr>
          <w:rFonts w:ascii="Times New Roman" w:eastAsia="Times New Roman" w:hAnsi="Times New Roman" w:cs="Times New Roman"/>
          <w:lang w:eastAsia="hr-HR"/>
        </w:rPr>
        <w:t>monitoringom</w:t>
      </w:r>
      <w:proofErr w:type="spellEnd"/>
      <w:r w:rsidRPr="00085561">
        <w:rPr>
          <w:rFonts w:ascii="Times New Roman" w:eastAsia="Times New Roman" w:hAnsi="Times New Roman" w:cs="Times New Roman"/>
          <w:lang w:eastAsia="hr-HR"/>
        </w:rPr>
        <w:t xml:space="preserve"> zdravstvene ispravnosti vode za ljudsku potrošnju iz javne i lokalne vodoopskrbe mreže i vodocrpilišta lokalnih vodovoda na području Koprivničko-križevačke županije smanjuje se rizik za zdravlje ljudi.</w:t>
      </w:r>
    </w:p>
    <w:p w:rsidR="00085561" w:rsidRDefault="00085561" w:rsidP="00085561">
      <w:pPr>
        <w:spacing w:after="0"/>
        <w:jc w:val="both"/>
        <w:rPr>
          <w:rFonts w:ascii="Times New Roman" w:eastAsia="Calibri" w:hAnsi="Times New Roman" w:cs="Times New Roman"/>
        </w:rPr>
      </w:pPr>
      <w:r w:rsidRPr="00085561">
        <w:rPr>
          <w:rFonts w:ascii="Times New Roman" w:eastAsia="Calibri" w:hAnsi="Times New Roman" w:cs="Times New Roman"/>
        </w:rPr>
        <w:t>Prikupljanje podataka o zastupljenosti svih vrsta komaraca na području Koprivničko-križevačke županije u svrhu izrade procjene rizika i sprječavanje pojave i mogućeg širenja zaraznih bolesti koje prenose komarci.</w:t>
      </w:r>
    </w:p>
    <w:p w:rsidR="00085561" w:rsidRDefault="00085561" w:rsidP="00085561">
      <w:pPr>
        <w:spacing w:after="0"/>
        <w:jc w:val="both"/>
        <w:rPr>
          <w:rFonts w:ascii="Times New Roman" w:eastAsia="Calibri" w:hAnsi="Times New Roman" w:cs="Times New Roman"/>
        </w:rPr>
      </w:pPr>
    </w:p>
    <w:p w:rsidR="00085561" w:rsidRPr="00085561" w:rsidRDefault="00085561" w:rsidP="00085561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</w:p>
    <w:p w:rsidR="00085561" w:rsidRPr="00085561" w:rsidRDefault="00085561" w:rsidP="00085561">
      <w:pPr>
        <w:spacing w:after="0"/>
        <w:jc w:val="both"/>
        <w:rPr>
          <w:rFonts w:ascii="Times New Roman" w:eastAsia="Times New Roman" w:hAnsi="Times New Roman" w:cs="Times New Roman"/>
          <w:b/>
          <w:i/>
          <w:sz w:val="10"/>
          <w:szCs w:val="10"/>
          <w:lang w:eastAsia="hr-HR"/>
        </w:rPr>
      </w:pPr>
    </w:p>
    <w:p w:rsidR="00085561" w:rsidRPr="00085561" w:rsidRDefault="00085561" w:rsidP="00085561">
      <w:pPr>
        <w:spacing w:after="0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  <w:r w:rsidRPr="00085561">
        <w:rPr>
          <w:rFonts w:ascii="Times New Roman" w:eastAsia="Times New Roman" w:hAnsi="Times New Roman" w:cs="Times New Roman"/>
          <w:b/>
          <w:i/>
          <w:lang w:eastAsia="hr-HR"/>
        </w:rPr>
        <w:lastRenderedPageBreak/>
        <w:t>Ishodište i pokazatelji na kojima se zasnivaju izračuni i ocjene potrebnih sredstava za provođenje projekta</w:t>
      </w:r>
    </w:p>
    <w:p w:rsidR="00085561" w:rsidRPr="00085561" w:rsidRDefault="00085561" w:rsidP="00085561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 w:rsidRPr="00085561">
        <w:rPr>
          <w:rFonts w:ascii="Times New Roman" w:eastAsia="Times New Roman" w:hAnsi="Times New Roman" w:cs="Times New Roman"/>
          <w:lang w:eastAsia="hr-HR"/>
        </w:rPr>
        <w:t>Projekt će se financirati iz općih prihoda i primitaka odnosno proračuna Koprivničko-križevačke županije u iznosu od 39.817 eura.</w:t>
      </w:r>
    </w:p>
    <w:p w:rsidR="00085561" w:rsidRPr="00085561" w:rsidRDefault="00085561" w:rsidP="00085561">
      <w:pPr>
        <w:spacing w:after="0"/>
        <w:jc w:val="both"/>
        <w:rPr>
          <w:rFonts w:ascii="Times New Roman" w:eastAsia="Times New Roman" w:hAnsi="Times New Roman" w:cs="Times New Roman"/>
          <w:sz w:val="10"/>
          <w:szCs w:val="10"/>
          <w:lang w:eastAsia="hr-HR"/>
        </w:rPr>
      </w:pPr>
    </w:p>
    <w:p w:rsidR="00085561" w:rsidRPr="00085561" w:rsidRDefault="00085561" w:rsidP="00085561">
      <w:pPr>
        <w:spacing w:after="0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085561">
        <w:rPr>
          <w:rFonts w:ascii="Times New Roman" w:eastAsia="Times New Roman" w:hAnsi="Times New Roman" w:cs="Times New Roman"/>
          <w:b/>
          <w:i/>
          <w:lang w:eastAsia="hr-HR"/>
        </w:rPr>
        <w:t>Izvještaj o postignutim ciljevima i rezultatima temeljenim na pokazateljima uspješnosti u prethodnoj godini</w:t>
      </w:r>
    </w:p>
    <w:p w:rsidR="00085561" w:rsidRPr="00085561" w:rsidRDefault="00085561" w:rsidP="00085561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proofErr w:type="spellStart"/>
      <w:r w:rsidRPr="00085561">
        <w:rPr>
          <w:rFonts w:ascii="Times New Roman" w:eastAsia="Times New Roman" w:hAnsi="Times New Roman" w:cs="Times New Roman"/>
          <w:lang w:eastAsia="hr-HR"/>
        </w:rPr>
        <w:t>Monitoring</w:t>
      </w:r>
      <w:proofErr w:type="spellEnd"/>
      <w:r w:rsidRPr="00085561">
        <w:rPr>
          <w:rFonts w:ascii="Times New Roman" w:eastAsia="Times New Roman" w:hAnsi="Times New Roman" w:cs="Times New Roman"/>
          <w:lang w:eastAsia="hr-HR"/>
        </w:rPr>
        <w:t xml:space="preserve"> zdravstvene ispravnosti vode za ljudsku potrošnju iz javne vodoopskrbne mreže i vodocrpilišta lokalnih vodovoda na području Koprivničko-križevačke županije obavljen je u 100% obuhvatu. Tijekom provedbe </w:t>
      </w:r>
      <w:proofErr w:type="spellStart"/>
      <w:r w:rsidRPr="00085561">
        <w:rPr>
          <w:rFonts w:ascii="Times New Roman" w:eastAsia="Times New Roman" w:hAnsi="Times New Roman" w:cs="Times New Roman"/>
          <w:lang w:eastAsia="hr-HR"/>
        </w:rPr>
        <w:t>monitoringa</w:t>
      </w:r>
      <w:proofErr w:type="spellEnd"/>
      <w:r w:rsidRPr="00085561">
        <w:rPr>
          <w:rFonts w:ascii="Times New Roman" w:eastAsia="Times New Roman" w:hAnsi="Times New Roman" w:cs="Times New Roman"/>
          <w:lang w:eastAsia="hr-HR"/>
        </w:rPr>
        <w:t xml:space="preserve"> izvještaji su dostavljeni Županiji, a o odstupanjima pojedinih fizikalno-kemijskih i mikrobioloških parametara od MDK odmah su bili obaviještene odgovorne osobe i nadležna komunalna društva kako bi se poduzimanjem korektivnih radnji uspostavila zadovoljavajuća zdravstvena ispravnost vode za ljudsku potrošnju. Nakon završetka projekta izrađeni su detaljni Izvještaji o provedenom </w:t>
      </w:r>
      <w:proofErr w:type="spellStart"/>
      <w:r w:rsidRPr="00085561">
        <w:rPr>
          <w:rFonts w:ascii="Times New Roman" w:eastAsia="Times New Roman" w:hAnsi="Times New Roman" w:cs="Times New Roman"/>
          <w:lang w:eastAsia="hr-HR"/>
        </w:rPr>
        <w:t>monitoringu</w:t>
      </w:r>
      <w:proofErr w:type="spellEnd"/>
      <w:r w:rsidRPr="00085561">
        <w:rPr>
          <w:rFonts w:ascii="Times New Roman" w:eastAsia="Times New Roman" w:hAnsi="Times New Roman" w:cs="Times New Roman"/>
          <w:lang w:eastAsia="hr-HR"/>
        </w:rPr>
        <w:t xml:space="preserve">. </w:t>
      </w:r>
    </w:p>
    <w:p w:rsidR="00085561" w:rsidRPr="00085561" w:rsidRDefault="00085561" w:rsidP="00085561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 w:rsidRPr="00085561">
        <w:rPr>
          <w:rFonts w:ascii="Times New Roman" w:eastAsia="Times New Roman" w:hAnsi="Times New Roman" w:cs="Times New Roman"/>
          <w:lang w:eastAsia="hr-HR"/>
        </w:rPr>
        <w:t xml:space="preserve">Zavod za javno zdravstvo uključen je u provođenje Nacionalnog sustava praćenja komaraca na području Koprivničko-križevačke županije od 2016. godine. Tijekom 2021. godine postavljeno je i sakupljeno 144 </w:t>
      </w:r>
      <w:proofErr w:type="spellStart"/>
      <w:r w:rsidRPr="00085561">
        <w:rPr>
          <w:rFonts w:ascii="Times New Roman" w:eastAsia="Times New Roman" w:hAnsi="Times New Roman" w:cs="Times New Roman"/>
          <w:lang w:eastAsia="hr-HR"/>
        </w:rPr>
        <w:t>ovipozicijskih</w:t>
      </w:r>
      <w:proofErr w:type="spellEnd"/>
      <w:r w:rsidRPr="00085561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085561">
        <w:rPr>
          <w:rFonts w:ascii="Times New Roman" w:eastAsia="Times New Roman" w:hAnsi="Times New Roman" w:cs="Times New Roman"/>
          <w:lang w:eastAsia="hr-HR"/>
        </w:rPr>
        <w:t>lovki</w:t>
      </w:r>
      <w:proofErr w:type="spellEnd"/>
      <w:r w:rsidRPr="00085561">
        <w:rPr>
          <w:rFonts w:ascii="Times New Roman" w:eastAsia="Times New Roman" w:hAnsi="Times New Roman" w:cs="Times New Roman"/>
          <w:lang w:eastAsia="hr-HR"/>
        </w:rPr>
        <w:t xml:space="preserve"> koje se koriste za determinaciju komaraca. </w:t>
      </w:r>
      <w:proofErr w:type="spellStart"/>
      <w:r w:rsidRPr="00085561">
        <w:rPr>
          <w:rFonts w:ascii="Times New Roman" w:eastAsia="Times New Roman" w:hAnsi="Times New Roman" w:cs="Times New Roman"/>
          <w:lang w:eastAsia="hr-HR"/>
        </w:rPr>
        <w:t>Ovipozicijske</w:t>
      </w:r>
      <w:proofErr w:type="spellEnd"/>
      <w:r w:rsidRPr="00085561">
        <w:rPr>
          <w:rFonts w:ascii="Times New Roman" w:eastAsia="Times New Roman" w:hAnsi="Times New Roman" w:cs="Times New Roman"/>
          <w:lang w:eastAsia="hr-HR"/>
        </w:rPr>
        <w:t xml:space="preserve"> klopke su bile izložene na odabranim lokacijama na području Županije (vulkanizerske radnje, benzinske postaje, carina, gradska groblja i autobusni kolodvor) koja predstavljaju potencijalna mjesta ulaska i zadržavanja komaraca. Rezultati potvrđuju prisutnost vrsta </w:t>
      </w:r>
      <w:proofErr w:type="spellStart"/>
      <w:r w:rsidRPr="00085561">
        <w:rPr>
          <w:rFonts w:ascii="Times New Roman" w:eastAsia="Times New Roman" w:hAnsi="Times New Roman" w:cs="Times New Roman"/>
          <w:lang w:eastAsia="hr-HR"/>
        </w:rPr>
        <w:t>Aedes</w:t>
      </w:r>
      <w:proofErr w:type="spellEnd"/>
      <w:r w:rsidRPr="00085561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085561">
        <w:rPr>
          <w:rFonts w:ascii="Times New Roman" w:eastAsia="Times New Roman" w:hAnsi="Times New Roman" w:cs="Times New Roman"/>
          <w:lang w:eastAsia="hr-HR"/>
        </w:rPr>
        <w:t>albopistus</w:t>
      </w:r>
      <w:proofErr w:type="spellEnd"/>
      <w:r w:rsidRPr="00085561">
        <w:rPr>
          <w:rFonts w:ascii="Times New Roman" w:eastAsia="Times New Roman" w:hAnsi="Times New Roman" w:cs="Times New Roman"/>
          <w:lang w:eastAsia="hr-HR"/>
        </w:rPr>
        <w:t xml:space="preserve"> i </w:t>
      </w:r>
      <w:proofErr w:type="spellStart"/>
      <w:r w:rsidRPr="00085561">
        <w:rPr>
          <w:rFonts w:ascii="Times New Roman" w:eastAsia="Times New Roman" w:hAnsi="Times New Roman" w:cs="Times New Roman"/>
          <w:lang w:eastAsia="hr-HR"/>
        </w:rPr>
        <w:t>Aedes</w:t>
      </w:r>
      <w:proofErr w:type="spellEnd"/>
      <w:r w:rsidRPr="00085561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085561">
        <w:rPr>
          <w:rFonts w:ascii="Times New Roman" w:eastAsia="Times New Roman" w:hAnsi="Times New Roman" w:cs="Times New Roman"/>
          <w:lang w:eastAsia="hr-HR"/>
        </w:rPr>
        <w:t>japonicus</w:t>
      </w:r>
      <w:proofErr w:type="spellEnd"/>
      <w:r w:rsidRPr="00085561">
        <w:rPr>
          <w:rFonts w:ascii="Times New Roman" w:eastAsia="Times New Roman" w:hAnsi="Times New Roman" w:cs="Times New Roman"/>
          <w:lang w:eastAsia="hr-HR"/>
        </w:rPr>
        <w:t xml:space="preserve"> u Koprivničko-križevačkoj županiji. </w:t>
      </w:r>
    </w:p>
    <w:p w:rsidR="00085561" w:rsidRPr="00085561" w:rsidRDefault="00085561" w:rsidP="00085561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</w:p>
    <w:p w:rsidR="00085561" w:rsidRP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ar-SA"/>
        </w:rPr>
      </w:pPr>
    </w:p>
    <w:p w:rsidR="00085561" w:rsidRP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085561">
        <w:rPr>
          <w:rFonts w:ascii="Times New Roman" w:eastAsia="Times New Roman" w:hAnsi="Times New Roman" w:cs="Times New Roman"/>
          <w:b/>
          <w:lang w:eastAsia="ar-SA"/>
        </w:rPr>
        <w:t>T 100070 Savjetovalište za prevenciju prekomjerne tjelesne težine i debljine</w:t>
      </w:r>
    </w:p>
    <w:p w:rsidR="00085561" w:rsidRP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sz w:val="10"/>
          <w:szCs w:val="10"/>
          <w:lang w:eastAsia="ar-SA"/>
        </w:rPr>
      </w:pPr>
    </w:p>
    <w:p w:rsidR="00085561" w:rsidRP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085561">
        <w:rPr>
          <w:rFonts w:ascii="Times New Roman" w:eastAsia="Times New Roman" w:hAnsi="Times New Roman" w:cs="Times New Roman"/>
          <w:b/>
          <w:i/>
          <w:lang w:eastAsia="ar-SA"/>
        </w:rPr>
        <w:t>Zakonska osnova</w:t>
      </w:r>
    </w:p>
    <w:p w:rsidR="00085561" w:rsidRPr="00085561" w:rsidRDefault="00085561" w:rsidP="000855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85561">
        <w:rPr>
          <w:rFonts w:ascii="Times New Roman" w:eastAsia="Times New Roman" w:hAnsi="Times New Roman" w:cs="Times New Roman"/>
          <w:lang w:eastAsia="ar-SA"/>
        </w:rPr>
        <w:t>Nacionalna razvojna strategija Republike Hrvatske do 2030. godine</w:t>
      </w:r>
    </w:p>
    <w:p w:rsidR="00085561" w:rsidRP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085561">
        <w:rPr>
          <w:rFonts w:ascii="Times New Roman" w:eastAsia="Times New Roman" w:hAnsi="Times New Roman" w:cs="Times New Roman"/>
          <w:lang w:eastAsia="ar-SA"/>
        </w:rPr>
        <w:t>Cilj 5. „Zdrav, aktivan i kvalitetan život“</w:t>
      </w:r>
    </w:p>
    <w:p w:rsidR="00085561" w:rsidRP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085561">
        <w:rPr>
          <w:rFonts w:ascii="Times New Roman" w:eastAsia="Times New Roman" w:hAnsi="Times New Roman" w:cs="Times New Roman"/>
          <w:lang w:eastAsia="ar-SA"/>
        </w:rPr>
        <w:t>Prioritetno područje: 2. Zdravlje, zdrave prehrambene navike i aktivni život kroz sport</w:t>
      </w:r>
    </w:p>
    <w:p w:rsidR="00085561" w:rsidRP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085561" w:rsidRP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085561">
        <w:rPr>
          <w:rFonts w:ascii="Times New Roman" w:eastAsia="Times New Roman" w:hAnsi="Times New Roman" w:cs="Times New Roman"/>
          <w:b/>
          <w:i/>
          <w:lang w:eastAsia="ar-SA"/>
        </w:rPr>
        <w:t>Cilj provedbe projekta u trogodišnjem razdoblju s pokazateljima rezultata</w:t>
      </w:r>
    </w:p>
    <w:p w:rsidR="00085561" w:rsidRP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085561">
        <w:rPr>
          <w:rFonts w:ascii="Times New Roman" w:eastAsia="Times New Roman" w:hAnsi="Times New Roman" w:cs="Times New Roman"/>
          <w:lang w:eastAsia="ar-SA"/>
        </w:rPr>
        <w:t>Zaštita i unapređenje zdravlja ljudi, prevencija kroničnih nezaraznih bolesti i povećanje kvalitete života stanovništva na području Koprivničko-križevačke županije.</w:t>
      </w:r>
    </w:p>
    <w:p w:rsidR="00085561" w:rsidRP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085561" w:rsidRPr="00085561" w:rsidRDefault="00085561" w:rsidP="0008556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085561" w:rsidRPr="00085561" w:rsidRDefault="00085561" w:rsidP="00085561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  <w:r w:rsidRPr="00085561">
        <w:rPr>
          <w:rFonts w:ascii="Times New Roman" w:eastAsia="Times New Roman" w:hAnsi="Times New Roman" w:cs="Times New Roman"/>
          <w:b/>
          <w:i/>
          <w:lang w:eastAsia="ar-SA"/>
        </w:rPr>
        <w:t>Ishodište i pokazatelji na kojima se zasnivaju izračuni i ocjene potrebnih sredstava za provođenje projekta</w:t>
      </w:r>
    </w:p>
    <w:p w:rsidR="00085561" w:rsidRPr="00085561" w:rsidRDefault="00085561" w:rsidP="000855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0"/>
          <w:szCs w:val="10"/>
          <w:lang w:eastAsia="ar-SA"/>
        </w:rPr>
      </w:pPr>
    </w:p>
    <w:p w:rsidR="00085561" w:rsidRP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085561">
        <w:rPr>
          <w:rFonts w:ascii="Times New Roman" w:eastAsia="Times New Roman" w:hAnsi="Times New Roman" w:cs="Times New Roman"/>
          <w:lang w:eastAsia="ar-SA"/>
        </w:rPr>
        <w:t>Projekt će se financirati iz vlastitih prihoda odnosno prenesenog viška iz proteklih godina u iznosu od 5.500 eura.</w:t>
      </w:r>
    </w:p>
    <w:p w:rsidR="00085561" w:rsidRP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085561" w:rsidRPr="00085561" w:rsidRDefault="00085561" w:rsidP="000855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085561">
        <w:rPr>
          <w:rFonts w:ascii="Times New Roman" w:eastAsia="Times New Roman" w:hAnsi="Times New Roman" w:cs="Times New Roman"/>
          <w:b/>
          <w:i/>
          <w:lang w:eastAsia="ar-SA"/>
        </w:rPr>
        <w:t>Izvještaj o postignutim ciljevima i rezultatima temeljenim na pokazateljima uspješnosti u prethodnoj godini</w:t>
      </w:r>
    </w:p>
    <w:p w:rsidR="00085561" w:rsidRPr="00085561" w:rsidRDefault="00085561" w:rsidP="000855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0"/>
          <w:szCs w:val="10"/>
          <w:lang w:eastAsia="ar-SA"/>
        </w:rPr>
      </w:pPr>
    </w:p>
    <w:p w:rsid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085561">
        <w:rPr>
          <w:rFonts w:ascii="Times New Roman" w:eastAsia="Times New Roman" w:hAnsi="Times New Roman" w:cs="Times New Roman"/>
          <w:lang w:eastAsia="ar-SA"/>
        </w:rPr>
        <w:t xml:space="preserve">Tijekom 2021. godine, zbog provođenja epidemioloških mjera usmjerenih ka sprečavanju širenja </w:t>
      </w:r>
      <w:proofErr w:type="spellStart"/>
      <w:r w:rsidRPr="00085561">
        <w:rPr>
          <w:rFonts w:ascii="Times New Roman" w:eastAsia="Times New Roman" w:hAnsi="Times New Roman" w:cs="Times New Roman"/>
          <w:lang w:eastAsia="ar-SA"/>
        </w:rPr>
        <w:t>koronavirusne</w:t>
      </w:r>
      <w:proofErr w:type="spellEnd"/>
      <w:r w:rsidRPr="00085561">
        <w:rPr>
          <w:rFonts w:ascii="Times New Roman" w:eastAsia="Times New Roman" w:hAnsi="Times New Roman" w:cs="Times New Roman"/>
          <w:lang w:eastAsia="ar-SA"/>
        </w:rPr>
        <w:t xml:space="preserve"> infekcije samo je 19 osoba zatražilo je savjetovanje, a analiza tjelesne mase obavljena je 14 puta. </w:t>
      </w:r>
    </w:p>
    <w:p w:rsidR="00085561" w:rsidRP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bookmarkStart w:id="0" w:name="_GoBack"/>
      <w:bookmarkEnd w:id="0"/>
    </w:p>
    <w:p w:rsidR="00085561" w:rsidRP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</w:p>
    <w:p w:rsidR="00085561" w:rsidRPr="00085561" w:rsidRDefault="00085561" w:rsidP="00085561">
      <w:p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085561">
        <w:rPr>
          <w:rFonts w:ascii="Times New Roman" w:eastAsia="Times New Roman" w:hAnsi="Times New Roman" w:cs="Times New Roman"/>
          <w:lang w:eastAsia="ar-SA"/>
        </w:rPr>
        <w:t>U Koprivnici, 20.10.2022.</w:t>
      </w:r>
    </w:p>
    <w:p w:rsidR="00085561" w:rsidRPr="00085561" w:rsidRDefault="00085561" w:rsidP="00085561">
      <w:pPr>
        <w:suppressAutoHyphens/>
        <w:spacing w:after="0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085561" w:rsidRPr="00085561" w:rsidRDefault="00085561" w:rsidP="00085561">
      <w:p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085561">
        <w:rPr>
          <w:rFonts w:ascii="Times New Roman" w:eastAsia="Times New Roman" w:hAnsi="Times New Roman" w:cs="Times New Roman"/>
          <w:lang w:eastAsia="ar-SA"/>
        </w:rPr>
        <w:t xml:space="preserve">Izradila:                                                                                                                    Ravnateljica Zavoda:                                                                                 Danijela </w:t>
      </w:r>
      <w:proofErr w:type="spellStart"/>
      <w:r w:rsidRPr="00085561">
        <w:rPr>
          <w:rFonts w:ascii="Times New Roman" w:eastAsia="Times New Roman" w:hAnsi="Times New Roman" w:cs="Times New Roman"/>
          <w:lang w:eastAsia="ar-SA"/>
        </w:rPr>
        <w:t>Čošić</w:t>
      </w:r>
      <w:proofErr w:type="spellEnd"/>
      <w:r w:rsidRPr="00085561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085561">
        <w:rPr>
          <w:rFonts w:ascii="Times New Roman" w:eastAsia="Times New Roman" w:hAnsi="Times New Roman" w:cs="Times New Roman"/>
          <w:lang w:eastAsia="ar-SA"/>
        </w:rPr>
        <w:t>mag</w:t>
      </w:r>
      <w:proofErr w:type="spellEnd"/>
      <w:r w:rsidRPr="00085561">
        <w:rPr>
          <w:rFonts w:ascii="Times New Roman" w:eastAsia="Times New Roman" w:hAnsi="Times New Roman" w:cs="Times New Roman"/>
          <w:lang w:eastAsia="ar-SA"/>
        </w:rPr>
        <w:t xml:space="preserve">. oec., </w:t>
      </w:r>
      <w:r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</w:t>
      </w:r>
      <w:r w:rsidRPr="00085561">
        <w:rPr>
          <w:rFonts w:ascii="Times New Roman" w:eastAsia="Times New Roman" w:hAnsi="Times New Roman" w:cs="Times New Roman"/>
          <w:lang w:eastAsia="ar-SA"/>
        </w:rPr>
        <w:t xml:space="preserve">dr. sc. Draženka </w:t>
      </w:r>
      <w:proofErr w:type="spellStart"/>
      <w:r w:rsidRPr="00085561">
        <w:rPr>
          <w:rFonts w:ascii="Times New Roman" w:eastAsia="Times New Roman" w:hAnsi="Times New Roman" w:cs="Times New Roman"/>
          <w:lang w:eastAsia="ar-SA"/>
        </w:rPr>
        <w:t>Vadla</w:t>
      </w:r>
      <w:proofErr w:type="spellEnd"/>
      <w:r w:rsidRPr="00085561">
        <w:rPr>
          <w:rFonts w:ascii="Times New Roman" w:eastAsia="Times New Roman" w:hAnsi="Times New Roman" w:cs="Times New Roman"/>
          <w:lang w:eastAsia="ar-SA"/>
        </w:rPr>
        <w:t>, dr. med.</w:t>
      </w:r>
    </w:p>
    <w:p w:rsidR="00085561" w:rsidRPr="001847F2" w:rsidRDefault="00085561" w:rsidP="00085561">
      <w:pPr>
        <w:jc w:val="both"/>
      </w:pPr>
      <w:proofErr w:type="spellStart"/>
      <w:r w:rsidRPr="00085561">
        <w:rPr>
          <w:rFonts w:ascii="Times New Roman" w:eastAsia="Times New Roman" w:hAnsi="Times New Roman" w:cs="Times New Roman"/>
          <w:lang w:eastAsia="ar-SA"/>
        </w:rPr>
        <w:t>univ</w:t>
      </w:r>
      <w:proofErr w:type="spellEnd"/>
      <w:r w:rsidRPr="00085561">
        <w:rPr>
          <w:rFonts w:ascii="Times New Roman" w:eastAsia="Times New Roman" w:hAnsi="Times New Roman" w:cs="Times New Roman"/>
          <w:lang w:eastAsia="ar-SA"/>
        </w:rPr>
        <w:t xml:space="preserve">. spec. oec.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ar-SA"/>
        </w:rPr>
        <w:t xml:space="preserve">         </w:t>
      </w:r>
      <w:r w:rsidRPr="00085561">
        <w:rPr>
          <w:rFonts w:ascii="Times New Roman" w:eastAsia="Times New Roman" w:hAnsi="Times New Roman" w:cs="Times New Roman"/>
          <w:lang w:eastAsia="ar-SA"/>
        </w:rPr>
        <w:t xml:space="preserve">    spec. epidemiologije    </w:t>
      </w:r>
    </w:p>
    <w:sectPr w:rsidR="00085561" w:rsidRPr="00184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5D2C"/>
    <w:multiLevelType w:val="hybridMultilevel"/>
    <w:tmpl w:val="7AE2BB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878FC"/>
    <w:multiLevelType w:val="hybridMultilevel"/>
    <w:tmpl w:val="4CC6BA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F4640"/>
    <w:multiLevelType w:val="hybridMultilevel"/>
    <w:tmpl w:val="9D3CB2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006BC"/>
    <w:multiLevelType w:val="hybridMultilevel"/>
    <w:tmpl w:val="1F8EE432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F6A12"/>
    <w:multiLevelType w:val="hybridMultilevel"/>
    <w:tmpl w:val="4B7E83D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C71E83"/>
    <w:multiLevelType w:val="hybridMultilevel"/>
    <w:tmpl w:val="5B182E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CA54D1"/>
    <w:multiLevelType w:val="hybridMultilevel"/>
    <w:tmpl w:val="AA761F3A"/>
    <w:lvl w:ilvl="0" w:tplc="CB7ABE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E47167"/>
    <w:multiLevelType w:val="hybridMultilevel"/>
    <w:tmpl w:val="9CB2C6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B76C72"/>
    <w:multiLevelType w:val="hybridMultilevel"/>
    <w:tmpl w:val="28EAE7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FA6E9F"/>
    <w:multiLevelType w:val="hybridMultilevel"/>
    <w:tmpl w:val="15E207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451F98"/>
    <w:multiLevelType w:val="hybridMultilevel"/>
    <w:tmpl w:val="A8068B5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132DB2"/>
    <w:multiLevelType w:val="hybridMultilevel"/>
    <w:tmpl w:val="6E9000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C44380"/>
    <w:multiLevelType w:val="hybridMultilevel"/>
    <w:tmpl w:val="5888AA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AB6177"/>
    <w:multiLevelType w:val="hybridMultilevel"/>
    <w:tmpl w:val="A644007C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C06F5E"/>
    <w:multiLevelType w:val="hybridMultilevel"/>
    <w:tmpl w:val="5FFE192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2B12A1B"/>
    <w:multiLevelType w:val="hybridMultilevel"/>
    <w:tmpl w:val="EBA0FBC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4B2753"/>
    <w:multiLevelType w:val="hybridMultilevel"/>
    <w:tmpl w:val="960E126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D01313"/>
    <w:multiLevelType w:val="hybridMultilevel"/>
    <w:tmpl w:val="CC7AD88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9C7E30"/>
    <w:multiLevelType w:val="hybridMultilevel"/>
    <w:tmpl w:val="9E80248A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632A1A98"/>
    <w:multiLevelType w:val="hybridMultilevel"/>
    <w:tmpl w:val="EFF645A4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83C0E84"/>
    <w:multiLevelType w:val="hybridMultilevel"/>
    <w:tmpl w:val="3FCCBE84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DE42499"/>
    <w:multiLevelType w:val="hybridMultilevel"/>
    <w:tmpl w:val="1688D6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4213C1"/>
    <w:multiLevelType w:val="hybridMultilevel"/>
    <w:tmpl w:val="1688D6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DD264C"/>
    <w:multiLevelType w:val="hybridMultilevel"/>
    <w:tmpl w:val="624673E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496536"/>
    <w:multiLevelType w:val="hybridMultilevel"/>
    <w:tmpl w:val="861C41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B26879"/>
    <w:multiLevelType w:val="hybridMultilevel"/>
    <w:tmpl w:val="75BACD96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4"/>
  </w:num>
  <w:num w:numId="3">
    <w:abstractNumId w:val="8"/>
  </w:num>
  <w:num w:numId="4">
    <w:abstractNumId w:val="12"/>
  </w:num>
  <w:num w:numId="5">
    <w:abstractNumId w:val="3"/>
  </w:num>
  <w:num w:numId="6">
    <w:abstractNumId w:val="13"/>
  </w:num>
  <w:num w:numId="7">
    <w:abstractNumId w:val="6"/>
  </w:num>
  <w:num w:numId="8">
    <w:abstractNumId w:val="17"/>
  </w:num>
  <w:num w:numId="9">
    <w:abstractNumId w:val="15"/>
  </w:num>
  <w:num w:numId="10">
    <w:abstractNumId w:val="19"/>
  </w:num>
  <w:num w:numId="11">
    <w:abstractNumId w:val="25"/>
  </w:num>
  <w:num w:numId="12">
    <w:abstractNumId w:val="20"/>
  </w:num>
  <w:num w:numId="13">
    <w:abstractNumId w:val="10"/>
  </w:num>
  <w:num w:numId="14">
    <w:abstractNumId w:val="22"/>
  </w:num>
  <w:num w:numId="15">
    <w:abstractNumId w:val="4"/>
  </w:num>
  <w:num w:numId="16">
    <w:abstractNumId w:val="23"/>
  </w:num>
  <w:num w:numId="17">
    <w:abstractNumId w:val="18"/>
  </w:num>
  <w:num w:numId="18">
    <w:abstractNumId w:val="16"/>
  </w:num>
  <w:num w:numId="1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425"/>
    <w:rsid w:val="00034A68"/>
    <w:rsid w:val="00085561"/>
    <w:rsid w:val="000E300E"/>
    <w:rsid w:val="0013075A"/>
    <w:rsid w:val="00134A0B"/>
    <w:rsid w:val="001712E2"/>
    <w:rsid w:val="0018466A"/>
    <w:rsid w:val="001847F2"/>
    <w:rsid w:val="001B5179"/>
    <w:rsid w:val="001D4637"/>
    <w:rsid w:val="001E71F1"/>
    <w:rsid w:val="00214EA9"/>
    <w:rsid w:val="00217F9E"/>
    <w:rsid w:val="002A7267"/>
    <w:rsid w:val="0034521E"/>
    <w:rsid w:val="003660F5"/>
    <w:rsid w:val="003A2324"/>
    <w:rsid w:val="003A2CEE"/>
    <w:rsid w:val="003C3425"/>
    <w:rsid w:val="003D4205"/>
    <w:rsid w:val="003F6EEE"/>
    <w:rsid w:val="00437DC3"/>
    <w:rsid w:val="00483964"/>
    <w:rsid w:val="0053049F"/>
    <w:rsid w:val="00546351"/>
    <w:rsid w:val="005466DD"/>
    <w:rsid w:val="00584974"/>
    <w:rsid w:val="00586C10"/>
    <w:rsid w:val="00617E55"/>
    <w:rsid w:val="00636F57"/>
    <w:rsid w:val="006441BC"/>
    <w:rsid w:val="006810E7"/>
    <w:rsid w:val="006A587F"/>
    <w:rsid w:val="006D00AE"/>
    <w:rsid w:val="006D60B4"/>
    <w:rsid w:val="00736320"/>
    <w:rsid w:val="007679C9"/>
    <w:rsid w:val="00791BD3"/>
    <w:rsid w:val="0080224D"/>
    <w:rsid w:val="008161E3"/>
    <w:rsid w:val="008B3F5B"/>
    <w:rsid w:val="00914A31"/>
    <w:rsid w:val="00930456"/>
    <w:rsid w:val="0097517C"/>
    <w:rsid w:val="009C534B"/>
    <w:rsid w:val="009C5690"/>
    <w:rsid w:val="009D063B"/>
    <w:rsid w:val="00AB21D2"/>
    <w:rsid w:val="00AB48F0"/>
    <w:rsid w:val="00B35B7D"/>
    <w:rsid w:val="00B63654"/>
    <w:rsid w:val="00B6403C"/>
    <w:rsid w:val="00BE0B36"/>
    <w:rsid w:val="00BF55E2"/>
    <w:rsid w:val="00C35E3D"/>
    <w:rsid w:val="00C73DF4"/>
    <w:rsid w:val="00CD5539"/>
    <w:rsid w:val="00D11F3A"/>
    <w:rsid w:val="00D252DE"/>
    <w:rsid w:val="00D300F3"/>
    <w:rsid w:val="00D608F4"/>
    <w:rsid w:val="00DA64AB"/>
    <w:rsid w:val="00DE6098"/>
    <w:rsid w:val="00E645E1"/>
    <w:rsid w:val="00E8665E"/>
    <w:rsid w:val="00EB4E45"/>
    <w:rsid w:val="00ED4AFB"/>
    <w:rsid w:val="00F0589E"/>
    <w:rsid w:val="00F11DB0"/>
    <w:rsid w:val="00FD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8F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8466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86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6C10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0855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8F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8466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86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6C10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0855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2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15</Pages>
  <Words>5352</Words>
  <Characters>30512</Characters>
  <Application>Microsoft Office Word</Application>
  <DocSecurity>0</DocSecurity>
  <Lines>254</Lines>
  <Paragraphs>71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43</cp:revision>
  <cp:lastPrinted>2022-12-02T06:39:00Z</cp:lastPrinted>
  <dcterms:created xsi:type="dcterms:W3CDTF">2022-10-07T05:17:00Z</dcterms:created>
  <dcterms:modified xsi:type="dcterms:W3CDTF">2022-12-21T06:20:00Z</dcterms:modified>
</cp:coreProperties>
</file>